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5608C" w14:textId="77777777" w:rsidR="00B219BC" w:rsidRPr="00B219BC" w:rsidRDefault="00B219BC" w:rsidP="00B219BC">
      <w:pPr>
        <w:spacing w:after="0" w:line="288" w:lineRule="auto"/>
        <w:ind w:left="914" w:hanging="871"/>
        <w:rPr>
          <w:rFonts w:ascii="Calibri" w:eastAsia="Calibri" w:hAnsi="Calibri" w:cs="Calibri"/>
          <w:color w:val="000000"/>
          <w:sz w:val="24"/>
          <w:szCs w:val="24"/>
          <w:lang w:eastAsia="ja-JP" w:bidi="en-US"/>
        </w:rPr>
      </w:pPr>
      <w:r w:rsidRPr="00B219BC">
        <w:rPr>
          <w:rFonts w:ascii="Arial" w:eastAsia="Arial" w:hAnsi="Arial" w:cs="Arial"/>
          <w:color w:val="2E5395"/>
          <w:sz w:val="88"/>
          <w:szCs w:val="88"/>
          <w:lang w:eastAsia="ja-JP" w:bidi="en-US"/>
        </w:rPr>
        <w:t>O</w:t>
      </w:r>
      <w:r w:rsidRPr="00B219BC">
        <w:rPr>
          <w:rFonts w:ascii="Arial" w:eastAsia="Arial" w:hAnsi="Arial" w:cs="Arial"/>
          <w:color w:val="2E5395"/>
          <w:sz w:val="70"/>
          <w:szCs w:val="70"/>
          <w:lang w:eastAsia="ja-JP" w:bidi="en-US"/>
        </w:rPr>
        <w:t xml:space="preserve">CCUPATIONAL </w:t>
      </w:r>
      <w:r w:rsidRPr="00B219BC">
        <w:rPr>
          <w:rFonts w:ascii="Arial" w:eastAsia="Arial" w:hAnsi="Arial" w:cs="Arial"/>
          <w:color w:val="2E5395"/>
          <w:sz w:val="88"/>
          <w:szCs w:val="88"/>
          <w:lang w:eastAsia="ja-JP" w:bidi="en-US"/>
        </w:rPr>
        <w:t>T</w:t>
      </w:r>
      <w:r w:rsidRPr="00B219BC">
        <w:rPr>
          <w:rFonts w:ascii="Arial" w:eastAsia="Arial" w:hAnsi="Arial" w:cs="Arial"/>
          <w:color w:val="2E5395"/>
          <w:sz w:val="70"/>
          <w:szCs w:val="70"/>
          <w:lang w:eastAsia="ja-JP" w:bidi="en-US"/>
        </w:rPr>
        <w:t xml:space="preserve">HERAPY </w:t>
      </w:r>
      <w:r w:rsidRPr="00B219BC">
        <w:rPr>
          <w:rFonts w:ascii="Arial" w:eastAsia="Arial" w:hAnsi="Arial" w:cs="Arial"/>
          <w:color w:val="2E5395"/>
          <w:sz w:val="88"/>
          <w:szCs w:val="88"/>
          <w:lang w:eastAsia="ja-JP" w:bidi="en-US"/>
        </w:rPr>
        <w:t>F</w:t>
      </w:r>
      <w:r w:rsidRPr="00B219BC">
        <w:rPr>
          <w:rFonts w:ascii="Arial" w:eastAsia="Arial" w:hAnsi="Arial" w:cs="Arial"/>
          <w:color w:val="2E5395"/>
          <w:sz w:val="70"/>
          <w:szCs w:val="70"/>
          <w:lang w:eastAsia="ja-JP" w:bidi="en-US"/>
        </w:rPr>
        <w:t xml:space="preserve">IELDWORK </w:t>
      </w:r>
      <w:r w:rsidRPr="00B219BC">
        <w:rPr>
          <w:rFonts w:ascii="Arial" w:eastAsia="Arial" w:hAnsi="Arial" w:cs="Arial"/>
          <w:color w:val="2E5395"/>
          <w:sz w:val="88"/>
          <w:szCs w:val="88"/>
          <w:lang w:eastAsia="ja-JP" w:bidi="en-US"/>
        </w:rPr>
        <w:t>M</w:t>
      </w:r>
      <w:r w:rsidRPr="00B219BC">
        <w:rPr>
          <w:rFonts w:ascii="Arial" w:eastAsia="Arial" w:hAnsi="Arial" w:cs="Arial"/>
          <w:color w:val="2E5395"/>
          <w:sz w:val="70"/>
          <w:szCs w:val="70"/>
          <w:lang w:eastAsia="ja-JP" w:bidi="en-US"/>
        </w:rPr>
        <w:t xml:space="preserve">ANUAL </w:t>
      </w:r>
      <w:r w:rsidRPr="00B219BC">
        <w:rPr>
          <w:rFonts w:ascii="Arial" w:eastAsia="Arial" w:hAnsi="Arial" w:cs="Arial"/>
          <w:color w:val="2E5395"/>
          <w:sz w:val="88"/>
          <w:szCs w:val="88"/>
          <w:lang w:eastAsia="ja-JP" w:bidi="en-US"/>
        </w:rPr>
        <w:t xml:space="preserve"> </w:t>
      </w:r>
    </w:p>
    <w:p w14:paraId="7795D67D" w14:textId="77777777" w:rsidR="00B219BC" w:rsidRPr="00B219BC" w:rsidRDefault="00B219BC" w:rsidP="00B219BC">
      <w:pPr>
        <w:spacing w:after="6"/>
        <w:ind w:right="1006"/>
        <w:rPr>
          <w:rFonts w:ascii="Calibri" w:eastAsia="Calibri" w:hAnsi="Calibri" w:cs="Calibri"/>
          <w:color w:val="000000"/>
          <w:sz w:val="24"/>
          <w:szCs w:val="24"/>
          <w:lang w:eastAsia="ja-JP" w:bidi="en-US"/>
        </w:rPr>
      </w:pPr>
      <w:r w:rsidRPr="00B219BC">
        <w:rPr>
          <w:rFonts w:ascii="Arial" w:eastAsia="Arial" w:hAnsi="Arial" w:cs="Arial"/>
          <w:color w:val="0000FF"/>
          <w:lang w:eastAsia="ja-JP" w:bidi="en-US"/>
        </w:rPr>
        <w:t xml:space="preserve"> </w:t>
      </w:r>
    </w:p>
    <w:p w14:paraId="4A526E5F" w14:textId="77777777" w:rsidR="00B219BC" w:rsidRPr="00B219BC" w:rsidRDefault="00B219BC" w:rsidP="00B219BC">
      <w:pPr>
        <w:spacing w:after="0"/>
        <w:ind w:right="947"/>
        <w:jc w:val="right"/>
        <w:rPr>
          <w:rFonts w:ascii="Calibri" w:eastAsia="Calibri" w:hAnsi="Calibri" w:cs="Calibri"/>
          <w:color w:val="000000"/>
          <w:sz w:val="24"/>
          <w:szCs w:val="24"/>
          <w:lang w:eastAsia="ja-JP" w:bidi="en-US"/>
        </w:rPr>
      </w:pPr>
      <w:r w:rsidRPr="00B219BC">
        <w:rPr>
          <w:rFonts w:ascii="Calibri" w:eastAsia="Calibri" w:hAnsi="Calibri" w:cs="Calibri"/>
          <w:noProof/>
          <w:color w:val="000000"/>
          <w:sz w:val="24"/>
          <w:szCs w:val="24"/>
          <w:lang w:eastAsia="ja-JP" w:bidi="en-US"/>
        </w:rPr>
        <w:drawing>
          <wp:inline distT="0" distB="0" distL="0" distR="0" wp14:anchorId="4CC388FC" wp14:editId="046B0FF4">
            <wp:extent cx="4657344" cy="3493008"/>
            <wp:effectExtent l="0" t="0" r="0" b="0"/>
            <wp:docPr id="58730" name="image76.jpg" descr="New Leaders Named at California School of Podiatric Medicine ..."/>
            <wp:cNvGraphicFramePr/>
            <a:graphic xmlns:a="http://schemas.openxmlformats.org/drawingml/2006/main">
              <a:graphicData uri="http://schemas.openxmlformats.org/drawingml/2006/picture">
                <pic:pic xmlns:pic="http://schemas.openxmlformats.org/drawingml/2006/picture">
                  <pic:nvPicPr>
                    <pic:cNvPr id="0" name="image76.jpg" descr="New Leaders Named at California School of Podiatric Medicine ..."/>
                    <pic:cNvPicPr preferRelativeResize="0"/>
                  </pic:nvPicPr>
                  <pic:blipFill>
                    <a:blip r:embed="rId8"/>
                    <a:srcRect/>
                    <a:stretch>
                      <a:fillRect/>
                    </a:stretch>
                  </pic:blipFill>
                  <pic:spPr>
                    <a:xfrm>
                      <a:off x="0" y="0"/>
                      <a:ext cx="4657344" cy="3493008"/>
                    </a:xfrm>
                    <a:prstGeom prst="rect">
                      <a:avLst/>
                    </a:prstGeom>
                    <a:ln/>
                  </pic:spPr>
                </pic:pic>
              </a:graphicData>
            </a:graphic>
          </wp:inline>
        </w:drawing>
      </w:r>
      <w:r w:rsidRPr="00B219BC">
        <w:rPr>
          <w:rFonts w:ascii="Arial" w:eastAsia="Arial" w:hAnsi="Arial" w:cs="Arial"/>
          <w:color w:val="0000FF"/>
          <w:lang w:eastAsia="ja-JP" w:bidi="en-US"/>
        </w:rPr>
        <w:t xml:space="preserve"> </w:t>
      </w:r>
    </w:p>
    <w:p w14:paraId="5761212E" w14:textId="77777777" w:rsidR="00B219BC" w:rsidRPr="00B219BC" w:rsidRDefault="00B219BC" w:rsidP="00B219BC">
      <w:pPr>
        <w:spacing w:after="0"/>
        <w:ind w:left="68"/>
        <w:jc w:val="center"/>
        <w:rPr>
          <w:rFonts w:ascii="Calibri" w:eastAsia="Calibri" w:hAnsi="Calibri" w:cs="Calibri"/>
          <w:color w:val="000000"/>
          <w:sz w:val="24"/>
          <w:szCs w:val="24"/>
          <w:lang w:eastAsia="ja-JP" w:bidi="en-US"/>
        </w:rPr>
      </w:pPr>
      <w:r w:rsidRPr="00B219BC">
        <w:rPr>
          <w:rFonts w:ascii="Arial" w:eastAsia="Arial" w:hAnsi="Arial" w:cs="Arial"/>
          <w:color w:val="0000FF"/>
          <w:lang w:eastAsia="ja-JP" w:bidi="en-US"/>
        </w:rPr>
        <w:t xml:space="preserve"> </w:t>
      </w:r>
    </w:p>
    <w:p w14:paraId="4442C66A" w14:textId="77777777" w:rsidR="00B219BC" w:rsidRPr="00B219BC" w:rsidRDefault="00B219BC" w:rsidP="00B219BC">
      <w:pPr>
        <w:spacing w:after="4"/>
        <w:ind w:left="68"/>
        <w:jc w:val="center"/>
        <w:rPr>
          <w:rFonts w:ascii="Calibri" w:eastAsia="Calibri" w:hAnsi="Calibri" w:cs="Calibri"/>
          <w:color w:val="000000"/>
          <w:sz w:val="24"/>
          <w:szCs w:val="24"/>
          <w:lang w:eastAsia="ja-JP" w:bidi="en-US"/>
        </w:rPr>
      </w:pPr>
      <w:r w:rsidRPr="00B219BC">
        <w:rPr>
          <w:rFonts w:ascii="Arial" w:eastAsia="Arial" w:hAnsi="Arial" w:cs="Arial"/>
          <w:color w:val="0000FF"/>
          <w:lang w:eastAsia="ja-JP" w:bidi="en-US"/>
        </w:rPr>
        <w:t xml:space="preserve"> </w:t>
      </w:r>
    </w:p>
    <w:p w14:paraId="50C2AF24" w14:textId="77777777" w:rsidR="00B219BC" w:rsidRPr="00B219BC" w:rsidRDefault="00B219BC" w:rsidP="00B219BC">
      <w:pPr>
        <w:spacing w:after="0"/>
        <w:ind w:left="66"/>
        <w:jc w:val="center"/>
        <w:rPr>
          <w:rFonts w:ascii="Calibri" w:eastAsia="Calibri" w:hAnsi="Calibri" w:cs="Calibri"/>
          <w:color w:val="000000"/>
          <w:sz w:val="24"/>
          <w:szCs w:val="24"/>
          <w:lang w:eastAsia="ja-JP" w:bidi="en-US"/>
        </w:rPr>
      </w:pPr>
      <w:r w:rsidRPr="00B219BC">
        <w:rPr>
          <w:rFonts w:ascii="Arial" w:eastAsia="Arial" w:hAnsi="Arial" w:cs="Arial"/>
          <w:color w:val="0000FF"/>
          <w:lang w:eastAsia="ja-JP" w:bidi="en-US"/>
        </w:rPr>
        <w:t xml:space="preserve"> </w:t>
      </w:r>
    </w:p>
    <w:p w14:paraId="57C5E1BA" w14:textId="77777777" w:rsidR="00B219BC" w:rsidRPr="00B219BC" w:rsidRDefault="00B219BC" w:rsidP="00B219BC">
      <w:pPr>
        <w:spacing w:after="2"/>
        <w:ind w:left="20" w:right="1" w:firstLine="144"/>
        <w:jc w:val="center"/>
        <w:rPr>
          <w:rFonts w:ascii="Calibri" w:eastAsia="Calibri" w:hAnsi="Calibri" w:cs="Calibri"/>
          <w:color w:val="000000"/>
          <w:sz w:val="24"/>
          <w:szCs w:val="24"/>
          <w:lang w:eastAsia="ja-JP" w:bidi="en-US"/>
        </w:rPr>
      </w:pPr>
      <w:r w:rsidRPr="00B219BC">
        <w:rPr>
          <w:rFonts w:ascii="Arial" w:eastAsia="Arial" w:hAnsi="Arial" w:cs="Arial"/>
          <w:color w:val="1F4E79"/>
          <w:lang w:eastAsia="ja-JP" w:bidi="en-US"/>
        </w:rPr>
        <w:t>450 – 30</w:t>
      </w:r>
      <w:r w:rsidRPr="00B219BC">
        <w:rPr>
          <w:rFonts w:ascii="Arial" w:eastAsia="Arial" w:hAnsi="Arial" w:cs="Arial"/>
          <w:color w:val="1F4E79"/>
          <w:vertAlign w:val="superscript"/>
          <w:lang w:eastAsia="ja-JP" w:bidi="en-US"/>
        </w:rPr>
        <w:t>th</w:t>
      </w:r>
      <w:r w:rsidRPr="00B219BC">
        <w:rPr>
          <w:rFonts w:ascii="Arial" w:eastAsia="Arial" w:hAnsi="Arial" w:cs="Arial"/>
          <w:color w:val="1F4E79"/>
          <w:lang w:eastAsia="ja-JP" w:bidi="en-US"/>
        </w:rPr>
        <w:t xml:space="preserve"> Street </w:t>
      </w:r>
    </w:p>
    <w:p w14:paraId="5D717AC1" w14:textId="77777777" w:rsidR="00B219BC" w:rsidRPr="00B219BC" w:rsidRDefault="00B219BC" w:rsidP="00B219BC">
      <w:pPr>
        <w:spacing w:after="2"/>
        <w:ind w:left="20" w:firstLine="144"/>
        <w:jc w:val="center"/>
        <w:rPr>
          <w:rFonts w:ascii="Calibri" w:eastAsia="Calibri" w:hAnsi="Calibri" w:cs="Calibri"/>
          <w:color w:val="000000"/>
          <w:sz w:val="24"/>
          <w:szCs w:val="24"/>
          <w:lang w:eastAsia="ja-JP" w:bidi="en-US"/>
        </w:rPr>
      </w:pPr>
      <w:r w:rsidRPr="00B219BC">
        <w:rPr>
          <w:rFonts w:ascii="Arial" w:eastAsia="Arial" w:hAnsi="Arial" w:cs="Arial"/>
          <w:color w:val="1F4E79"/>
          <w:lang w:eastAsia="ja-JP" w:bidi="en-US"/>
        </w:rPr>
        <w:t xml:space="preserve">Oakland, CA 94609 </w:t>
      </w:r>
    </w:p>
    <w:p w14:paraId="657F2450" w14:textId="77777777" w:rsidR="00B219BC" w:rsidRPr="00B219BC" w:rsidRDefault="00B219BC" w:rsidP="00B219BC">
      <w:pPr>
        <w:spacing w:after="0"/>
        <w:ind w:left="69"/>
        <w:jc w:val="center"/>
        <w:rPr>
          <w:rFonts w:ascii="Calibri" w:eastAsia="Calibri" w:hAnsi="Calibri" w:cs="Calibri"/>
          <w:color w:val="000000"/>
          <w:sz w:val="24"/>
          <w:szCs w:val="24"/>
          <w:lang w:eastAsia="ja-JP" w:bidi="en-US"/>
        </w:rPr>
      </w:pPr>
      <w:r w:rsidRPr="00B219BC">
        <w:rPr>
          <w:rFonts w:ascii="Arial" w:eastAsia="Arial" w:hAnsi="Arial" w:cs="Arial"/>
          <w:color w:val="0000FF"/>
          <w:lang w:eastAsia="ja-JP" w:bidi="en-US"/>
        </w:rPr>
        <w:t xml:space="preserve">  </w:t>
      </w:r>
    </w:p>
    <w:p w14:paraId="59A107F9" w14:textId="77777777" w:rsidR="00B219BC" w:rsidRPr="00B219BC" w:rsidRDefault="00B219BC" w:rsidP="00B219BC">
      <w:pPr>
        <w:spacing w:after="36"/>
        <w:ind w:right="21"/>
        <w:jc w:val="center"/>
        <w:rPr>
          <w:rFonts w:ascii="Arial" w:eastAsia="Arial" w:hAnsi="Arial" w:cs="Arial"/>
          <w:b/>
          <w:color w:val="000000"/>
          <w:lang w:eastAsia="ja-JP" w:bidi="en-US"/>
        </w:rPr>
      </w:pPr>
      <w:r w:rsidRPr="00B219BC">
        <w:rPr>
          <w:rFonts w:ascii="Arial" w:eastAsia="Arial" w:hAnsi="Arial" w:cs="Arial"/>
          <w:b/>
          <w:color w:val="000000"/>
          <w:lang w:eastAsia="ja-JP" w:bidi="en-US"/>
        </w:rPr>
        <w:t>Academic Fieldwork Coordinators</w:t>
      </w:r>
    </w:p>
    <w:tbl>
      <w:tblPr>
        <w:tblW w:w="9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1"/>
        <w:gridCol w:w="4672"/>
      </w:tblGrid>
      <w:tr w:rsidR="00B219BC" w:rsidRPr="00B219BC" w14:paraId="3DE4D8C9" w14:textId="77777777" w:rsidTr="00FC3734">
        <w:tc>
          <w:tcPr>
            <w:tcW w:w="4671" w:type="dxa"/>
          </w:tcPr>
          <w:p w14:paraId="11BBBF6A" w14:textId="77777777" w:rsidR="00B219BC" w:rsidRPr="00B219BC" w:rsidRDefault="00B219BC" w:rsidP="00B219BC">
            <w:pPr>
              <w:spacing w:after="36"/>
              <w:ind w:right="2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Level I Fieldwork</w:t>
            </w:r>
          </w:p>
        </w:tc>
        <w:tc>
          <w:tcPr>
            <w:tcW w:w="4672" w:type="dxa"/>
          </w:tcPr>
          <w:p w14:paraId="6AAB04D2" w14:textId="77777777" w:rsidR="00B219BC" w:rsidRPr="00B219BC" w:rsidRDefault="00B219BC" w:rsidP="00B219BC">
            <w:pPr>
              <w:spacing w:after="36"/>
              <w:ind w:right="2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Level II Fieldwork</w:t>
            </w:r>
          </w:p>
        </w:tc>
      </w:tr>
      <w:tr w:rsidR="00B219BC" w:rsidRPr="00B219BC" w14:paraId="5C5510FD" w14:textId="77777777" w:rsidTr="00FC3734">
        <w:tc>
          <w:tcPr>
            <w:tcW w:w="4671" w:type="dxa"/>
          </w:tcPr>
          <w:p w14:paraId="0F5D7176" w14:textId="77777777" w:rsidR="00B219BC" w:rsidRPr="00B219BC" w:rsidRDefault="00B219BC" w:rsidP="00B219BC">
            <w:pPr>
              <w:spacing w:after="36"/>
              <w:ind w:right="2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Jack Kleine, OTD, OTR/L</w:t>
            </w:r>
          </w:p>
          <w:p w14:paraId="0ED67890" w14:textId="77777777" w:rsidR="00B219BC" w:rsidRPr="00B219BC" w:rsidRDefault="00B219BC" w:rsidP="00B219BC">
            <w:pPr>
              <w:spacing w:after="36"/>
              <w:ind w:right="2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510-879-9200 x7519</w:t>
            </w:r>
          </w:p>
          <w:p w14:paraId="54DBE4BC" w14:textId="77777777" w:rsidR="00B219BC" w:rsidRPr="00B219BC" w:rsidRDefault="00B219BC" w:rsidP="00B219BC">
            <w:pPr>
              <w:spacing w:after="36"/>
              <w:ind w:right="21"/>
              <w:rPr>
                <w:rFonts w:ascii="Calibri" w:eastAsia="Calibri" w:hAnsi="Calibri" w:cs="Calibri"/>
                <w:color w:val="000000"/>
                <w:sz w:val="24"/>
                <w:szCs w:val="24"/>
                <w:u w:val="single"/>
                <w:lang w:eastAsia="ja-JP" w:bidi="en-US"/>
              </w:rPr>
            </w:pPr>
            <w:r w:rsidRPr="00B219BC">
              <w:rPr>
                <w:rFonts w:ascii="Calibri" w:eastAsia="Calibri" w:hAnsi="Calibri" w:cs="Calibri"/>
                <w:color w:val="0070C0"/>
                <w:sz w:val="24"/>
                <w:szCs w:val="24"/>
                <w:u w:val="single"/>
                <w:lang w:eastAsia="ja-JP" w:bidi="en-US"/>
              </w:rPr>
              <w:t>l</w:t>
            </w:r>
            <w:hyperlink r:id="rId9">
              <w:r w:rsidRPr="00B219BC">
                <w:rPr>
                  <w:rFonts w:ascii="Calibri" w:eastAsia="Calibri" w:hAnsi="Calibri" w:cs="Calibri"/>
                  <w:color w:val="0070C0"/>
                  <w:sz w:val="24"/>
                  <w:szCs w:val="24"/>
                  <w:u w:val="single"/>
                  <w:lang w:eastAsia="ja-JP" w:bidi="en-US"/>
                </w:rPr>
                <w:t>kleine@samuelmerritt.edu</w:t>
              </w:r>
            </w:hyperlink>
          </w:p>
        </w:tc>
        <w:tc>
          <w:tcPr>
            <w:tcW w:w="4672" w:type="dxa"/>
          </w:tcPr>
          <w:p w14:paraId="12E2D186" w14:textId="77777777" w:rsidR="00B219BC" w:rsidRPr="00B219BC" w:rsidRDefault="00B219BC" w:rsidP="00B219BC">
            <w:pPr>
              <w:spacing w:after="36"/>
              <w:ind w:right="21" w:hanging="1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Marci Baptista OTD, MOTR/L, CHT, CEAS</w:t>
            </w:r>
          </w:p>
          <w:p w14:paraId="228CB143" w14:textId="77777777" w:rsidR="00B219BC" w:rsidRPr="00B219BC" w:rsidRDefault="00B219BC" w:rsidP="00B219BC">
            <w:pPr>
              <w:spacing w:after="36"/>
              <w:ind w:right="21"/>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510-879-9200 </w:t>
            </w:r>
          </w:p>
          <w:p w14:paraId="0A7917EE" w14:textId="77777777" w:rsidR="00B219BC" w:rsidRPr="00B219BC" w:rsidRDefault="00B219BC" w:rsidP="00B219BC">
            <w:pPr>
              <w:spacing w:after="36"/>
              <w:ind w:right="21"/>
              <w:jc w:val="both"/>
              <w:rPr>
                <w:rFonts w:ascii="Calibri" w:eastAsia="Calibri" w:hAnsi="Calibri" w:cs="Calibri"/>
                <w:color w:val="000000"/>
                <w:sz w:val="24"/>
                <w:szCs w:val="24"/>
                <w:lang w:eastAsia="ja-JP" w:bidi="en-US"/>
              </w:rPr>
            </w:pPr>
            <w:hyperlink r:id="rId10" w:history="1">
              <w:r w:rsidRPr="00B219BC">
                <w:rPr>
                  <w:rFonts w:ascii="Calibri" w:eastAsia="Calibri" w:hAnsi="Calibri" w:cs="Calibri"/>
                  <w:color w:val="0563C1" w:themeColor="hyperlink"/>
                  <w:sz w:val="24"/>
                  <w:szCs w:val="24"/>
                  <w:u w:val="single"/>
                  <w:lang w:eastAsia="ja-JP" w:bidi="en-US"/>
                </w:rPr>
                <w:t>mbaptista@samuelmerritt.edu</w:t>
              </w:r>
            </w:hyperlink>
          </w:p>
          <w:p w14:paraId="6297CEF7" w14:textId="77777777" w:rsidR="00B219BC" w:rsidRPr="00B219BC" w:rsidRDefault="00B219BC" w:rsidP="00B219BC">
            <w:pPr>
              <w:spacing w:after="36"/>
              <w:ind w:right="21"/>
              <w:jc w:val="both"/>
              <w:rPr>
                <w:rFonts w:ascii="Calibri" w:eastAsia="Calibri" w:hAnsi="Calibri" w:cs="Calibri"/>
                <w:color w:val="000000"/>
                <w:sz w:val="24"/>
                <w:szCs w:val="24"/>
                <w:lang w:eastAsia="ja-JP" w:bidi="en-US"/>
              </w:rPr>
            </w:pPr>
          </w:p>
          <w:p w14:paraId="74EBBAD6" w14:textId="77777777" w:rsidR="00B219BC" w:rsidRPr="00B219BC" w:rsidRDefault="00B219BC" w:rsidP="00B219BC">
            <w:pPr>
              <w:spacing w:after="36"/>
              <w:ind w:right="21"/>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Gigi Anderson</w:t>
            </w:r>
          </w:p>
          <w:p w14:paraId="126B8D2B" w14:textId="77777777" w:rsidR="00B219BC" w:rsidRPr="00B219BC" w:rsidRDefault="00B219BC" w:rsidP="00B219BC">
            <w:pPr>
              <w:spacing w:after="36"/>
              <w:ind w:right="21"/>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Administrative Assistant</w:t>
            </w:r>
          </w:p>
          <w:p w14:paraId="431373FA" w14:textId="77777777" w:rsidR="00B219BC" w:rsidRPr="00B219BC" w:rsidRDefault="00B219BC" w:rsidP="00B219BC">
            <w:pPr>
              <w:spacing w:after="36"/>
              <w:ind w:right="21"/>
              <w:jc w:val="both"/>
              <w:rPr>
                <w:rFonts w:ascii="Calibri" w:eastAsia="Calibri" w:hAnsi="Calibri" w:cs="Calibri"/>
                <w:color w:val="000000"/>
                <w:sz w:val="24"/>
                <w:szCs w:val="24"/>
                <w:u w:val="single"/>
                <w:lang w:eastAsia="ja-JP" w:bidi="en-US"/>
              </w:rPr>
            </w:pPr>
            <w:r w:rsidRPr="00B219BC">
              <w:rPr>
                <w:rFonts w:ascii="Calibri" w:eastAsia="Calibri" w:hAnsi="Calibri" w:cs="Calibri"/>
                <w:color w:val="0070C0"/>
                <w:sz w:val="24"/>
                <w:szCs w:val="24"/>
                <w:u w:val="single"/>
                <w:lang w:eastAsia="ja-JP" w:bidi="en-US"/>
              </w:rPr>
              <w:t>ganderson@samuelmerritt.edu</w:t>
            </w:r>
          </w:p>
        </w:tc>
      </w:tr>
    </w:tbl>
    <w:p w14:paraId="4679AB94" w14:textId="77777777" w:rsidR="00B219BC" w:rsidRPr="00B219BC" w:rsidRDefault="00B219BC" w:rsidP="00B219BC">
      <w:pPr>
        <w:spacing w:after="5" w:line="249" w:lineRule="auto"/>
        <w:ind w:hanging="10"/>
        <w:jc w:val="center"/>
        <w:rPr>
          <w:rFonts w:ascii="Calibri" w:eastAsia="Calibri" w:hAnsi="Calibri" w:cs="Calibri"/>
          <w:color w:val="000000"/>
          <w:lang w:eastAsia="ja-JP" w:bidi="en-US"/>
        </w:rPr>
      </w:pPr>
      <w:r w:rsidRPr="00B219BC">
        <w:rPr>
          <w:rFonts w:ascii="Calibri" w:eastAsia="Calibri" w:hAnsi="Calibri" w:cs="Calibri"/>
          <w:color w:val="000000"/>
          <w:sz w:val="24"/>
          <w:szCs w:val="24"/>
          <w:lang w:eastAsia="ja-JP" w:bidi="en-US"/>
        </w:rPr>
        <w:lastRenderedPageBreak/>
        <w:br/>
      </w:r>
      <w:r w:rsidRPr="00B219BC">
        <w:rPr>
          <w:rFonts w:ascii="Calibri" w:eastAsia="Calibri" w:hAnsi="Calibri" w:cs="Calibri"/>
          <w:color w:val="000000"/>
          <w:lang w:eastAsia="ja-JP" w:bidi="en-US"/>
        </w:rPr>
        <w:t>Revised January 2025</w:t>
      </w:r>
    </w:p>
    <w:p w14:paraId="6515D7DA" w14:textId="77777777" w:rsidR="00B219BC" w:rsidRPr="00B219BC" w:rsidRDefault="00B219BC" w:rsidP="00B219BC">
      <w:pPr>
        <w:spacing w:after="5" w:line="249" w:lineRule="auto"/>
        <w:rPr>
          <w:rFonts w:ascii="Calibri" w:eastAsia="Calibri" w:hAnsi="Calibri" w:cs="Calibri"/>
          <w:color w:val="000000"/>
          <w:lang w:eastAsia="ja-JP" w:bidi="en-US"/>
        </w:rPr>
      </w:pPr>
    </w:p>
    <w:sdt>
      <w:sdtPr>
        <w:rPr>
          <w:rFonts w:ascii="Calibri" w:eastAsia="Calibri" w:hAnsi="Calibri" w:cs="Calibri"/>
          <w:color w:val="000000"/>
          <w:sz w:val="24"/>
          <w:szCs w:val="24"/>
          <w:lang w:eastAsia="ja-JP" w:bidi="en-US"/>
        </w:rPr>
        <w:id w:val="-496809600"/>
        <w:docPartObj>
          <w:docPartGallery w:val="Table of Contents"/>
          <w:docPartUnique/>
        </w:docPartObj>
      </w:sdtPr>
      <w:sdtEndPr>
        <w:rPr>
          <w:color w:val="auto"/>
        </w:rPr>
      </w:sdtEndPr>
      <w:sdtContent>
        <w:p w14:paraId="1206BED5" w14:textId="77777777" w:rsidR="00B219BC" w:rsidRPr="00B219BC" w:rsidRDefault="00B219BC" w:rsidP="00B219BC">
          <w:pPr>
            <w:widowControl w:val="0"/>
            <w:tabs>
              <w:tab w:val="right" w:pos="9353"/>
            </w:tabs>
            <w:spacing w:before="60" w:after="0" w:line="240" w:lineRule="auto"/>
            <w:rPr>
              <w:rFonts w:ascii="Calibri" w:eastAsia="Calibri" w:hAnsi="Calibri" w:cs="Calibri"/>
              <w:b/>
              <w:sz w:val="24"/>
              <w:szCs w:val="24"/>
              <w:lang w:eastAsia="ja-JP" w:bidi="en-US"/>
            </w:rPr>
          </w:pPr>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TOC \h \u \z \t "Heading 1,1,Heading 2,2,Heading 3,3,Heading 4,4,Heading 5,5,Heading 6,6,"</w:instrText>
          </w:r>
          <w:r w:rsidRPr="00B219BC">
            <w:rPr>
              <w:rFonts w:ascii="Calibri" w:eastAsia="Calibri" w:hAnsi="Calibri" w:cs="Calibri"/>
              <w:sz w:val="24"/>
              <w:szCs w:val="24"/>
              <w:lang w:eastAsia="ja-JP" w:bidi="en-US"/>
            </w:rPr>
            <w:fldChar w:fldCharType="separate"/>
          </w:r>
          <w:hyperlink w:anchor="_heading=h.gjdgxs">
            <w:r w:rsidRPr="00B219BC">
              <w:rPr>
                <w:rFonts w:ascii="Calibri" w:eastAsia="Calibri" w:hAnsi="Calibri" w:cs="Calibri"/>
                <w:b/>
                <w:sz w:val="24"/>
                <w:szCs w:val="24"/>
                <w:lang w:eastAsia="ja-JP" w:bidi="en-US"/>
              </w:rPr>
              <w:t>1. Introduction to Fieldwork</w:t>
            </w:r>
            <w:r w:rsidRPr="00B219BC">
              <w:rPr>
                <w:rFonts w:ascii="Calibri" w:eastAsia="Calibri" w:hAnsi="Calibri" w:cs="Calibri"/>
                <w:b/>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_heading=h.gjdgxs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b/>
              <w:sz w:val="24"/>
              <w:szCs w:val="24"/>
              <w:lang w:eastAsia="ja-JP" w:bidi="en-US"/>
            </w:rPr>
            <w:t>4</w:t>
          </w:r>
          <w:r w:rsidRPr="00B219BC">
            <w:rPr>
              <w:rFonts w:ascii="Calibri" w:eastAsia="Calibri" w:hAnsi="Calibri" w:cs="Calibri"/>
              <w:sz w:val="24"/>
              <w:szCs w:val="24"/>
              <w:lang w:eastAsia="ja-JP" w:bidi="en-US"/>
            </w:rPr>
            <w:fldChar w:fldCharType="end"/>
          </w:r>
        </w:p>
        <w:p w14:paraId="27D3B5CA"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0j0zll">
            <w:r w:rsidRPr="00B219BC">
              <w:rPr>
                <w:rFonts w:ascii="Calibri" w:eastAsia="Calibri" w:hAnsi="Calibri" w:cs="Calibri"/>
                <w:sz w:val="24"/>
                <w:szCs w:val="24"/>
                <w:lang w:eastAsia="ja-JP" w:bidi="en-US"/>
              </w:rPr>
              <w:t>1.1 Purpose of Fieldwork</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_heading=h.30j0zll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4</w:t>
          </w:r>
          <w:r w:rsidRPr="00B219BC">
            <w:rPr>
              <w:rFonts w:ascii="Calibri" w:eastAsia="Calibri" w:hAnsi="Calibri" w:cs="Calibri"/>
              <w:sz w:val="24"/>
              <w:szCs w:val="24"/>
              <w:lang w:eastAsia="ja-JP" w:bidi="en-US"/>
            </w:rPr>
            <w:fldChar w:fldCharType="end"/>
          </w:r>
        </w:p>
        <w:p w14:paraId="7FF1DA00"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fob9te">
            <w:r w:rsidRPr="00B219BC">
              <w:rPr>
                <w:rFonts w:ascii="Calibri" w:eastAsia="Calibri" w:hAnsi="Calibri" w:cs="Calibri"/>
                <w:sz w:val="24"/>
                <w:szCs w:val="24"/>
                <w:lang w:eastAsia="ja-JP" w:bidi="en-US"/>
              </w:rPr>
              <w:t>1.2 Overview of Fieldwork Courses at Samuel Merritt University</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_heading=h.1fob9te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4</w:t>
          </w:r>
          <w:r w:rsidRPr="00B219BC">
            <w:rPr>
              <w:rFonts w:ascii="Calibri" w:eastAsia="Calibri" w:hAnsi="Calibri" w:cs="Calibri"/>
              <w:sz w:val="24"/>
              <w:szCs w:val="24"/>
              <w:lang w:eastAsia="ja-JP" w:bidi="en-US"/>
            </w:rPr>
            <w:fldChar w:fldCharType="end"/>
          </w:r>
        </w:p>
        <w:p w14:paraId="7C45271C"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znysh7">
            <w:r w:rsidRPr="00B219BC">
              <w:rPr>
                <w:rFonts w:ascii="Calibri" w:eastAsia="Calibri" w:hAnsi="Calibri" w:cs="Calibri"/>
                <w:sz w:val="24"/>
                <w:szCs w:val="24"/>
                <w:lang w:eastAsia="ja-JP" w:bidi="en-US"/>
              </w:rPr>
              <w:t>1.3 Fieldwork Participants</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_heading=h.3znysh7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6</w:t>
          </w:r>
          <w:r w:rsidRPr="00B219BC">
            <w:rPr>
              <w:rFonts w:ascii="Calibri" w:eastAsia="Calibri" w:hAnsi="Calibri" w:cs="Calibri"/>
              <w:sz w:val="24"/>
              <w:szCs w:val="24"/>
              <w:lang w:eastAsia="ja-JP" w:bidi="en-US"/>
            </w:rPr>
            <w:fldChar w:fldCharType="end"/>
          </w:r>
        </w:p>
        <w:p w14:paraId="03FA59C8" w14:textId="77777777" w:rsidR="00B219BC" w:rsidRPr="00B219BC" w:rsidRDefault="00B219BC" w:rsidP="00B219BC">
          <w:pPr>
            <w:widowControl w:val="0"/>
            <w:tabs>
              <w:tab w:val="right" w:pos="9353"/>
            </w:tabs>
            <w:spacing w:before="60" w:after="0" w:line="240" w:lineRule="auto"/>
            <w:ind w:left="1080"/>
            <w:rPr>
              <w:rFonts w:ascii="Calibri" w:eastAsia="Calibri" w:hAnsi="Calibri" w:cs="Calibri"/>
              <w:sz w:val="24"/>
              <w:szCs w:val="24"/>
              <w:lang w:eastAsia="ja-JP" w:bidi="en-US"/>
            </w:rPr>
          </w:pPr>
          <w:hyperlink w:anchor="_heading=">
            <w:r w:rsidRPr="00B219BC">
              <w:rPr>
                <w:rFonts w:ascii="Calibri" w:eastAsia="Calibri" w:hAnsi="Calibri" w:cs="Calibri"/>
                <w:sz w:val="24"/>
                <w:szCs w:val="24"/>
                <w:lang w:eastAsia="ja-JP" w:bidi="en-US"/>
              </w:rPr>
              <w:t>Student</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6</w:t>
          </w:r>
          <w:r w:rsidRPr="00B219BC">
            <w:rPr>
              <w:rFonts w:ascii="Calibri" w:eastAsia="Calibri" w:hAnsi="Calibri" w:cs="Calibri"/>
              <w:sz w:val="24"/>
              <w:szCs w:val="24"/>
              <w:lang w:eastAsia="ja-JP" w:bidi="en-US"/>
            </w:rPr>
            <w:fldChar w:fldCharType="end"/>
          </w:r>
        </w:p>
        <w:p w14:paraId="365303D5" w14:textId="77777777" w:rsidR="00B219BC" w:rsidRPr="00B219BC" w:rsidRDefault="00B219BC" w:rsidP="00B219BC">
          <w:pPr>
            <w:widowControl w:val="0"/>
            <w:tabs>
              <w:tab w:val="right" w:pos="9353"/>
            </w:tabs>
            <w:spacing w:before="60" w:after="0" w:line="240" w:lineRule="auto"/>
            <w:ind w:left="1080"/>
            <w:rPr>
              <w:rFonts w:ascii="Calibri" w:eastAsia="Calibri" w:hAnsi="Calibri" w:cs="Calibri"/>
              <w:sz w:val="24"/>
              <w:szCs w:val="24"/>
              <w:lang w:eastAsia="ja-JP" w:bidi="en-US"/>
            </w:rPr>
          </w:pPr>
          <w:hyperlink w:anchor="_heading=">
            <w:r w:rsidRPr="00B219BC">
              <w:rPr>
                <w:rFonts w:ascii="Calibri" w:eastAsia="Calibri" w:hAnsi="Calibri" w:cs="Calibri"/>
                <w:sz w:val="24"/>
                <w:szCs w:val="24"/>
                <w:lang w:eastAsia="ja-JP" w:bidi="en-US"/>
              </w:rPr>
              <w:t>Fieldwork Educator (FE)</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7</w:t>
          </w:r>
          <w:r w:rsidRPr="00B219BC">
            <w:rPr>
              <w:rFonts w:ascii="Calibri" w:eastAsia="Calibri" w:hAnsi="Calibri" w:cs="Calibri"/>
              <w:sz w:val="24"/>
              <w:szCs w:val="24"/>
              <w:lang w:eastAsia="ja-JP" w:bidi="en-US"/>
            </w:rPr>
            <w:fldChar w:fldCharType="end"/>
          </w:r>
        </w:p>
        <w:p w14:paraId="29C6C25F" w14:textId="77777777" w:rsidR="00B219BC" w:rsidRPr="00B219BC" w:rsidRDefault="00B219BC" w:rsidP="00B219BC">
          <w:pPr>
            <w:widowControl w:val="0"/>
            <w:tabs>
              <w:tab w:val="right" w:pos="9353"/>
            </w:tabs>
            <w:spacing w:before="60" w:after="0" w:line="240" w:lineRule="auto"/>
            <w:ind w:left="1080"/>
            <w:rPr>
              <w:rFonts w:ascii="Calibri" w:eastAsia="Calibri" w:hAnsi="Calibri" w:cs="Calibri"/>
              <w:sz w:val="24"/>
              <w:szCs w:val="24"/>
              <w:lang w:eastAsia="ja-JP" w:bidi="en-US"/>
            </w:rPr>
          </w:pPr>
          <w:hyperlink w:anchor="_heading=">
            <w:r w:rsidRPr="00B219BC">
              <w:rPr>
                <w:rFonts w:ascii="Calibri" w:eastAsia="Calibri" w:hAnsi="Calibri" w:cs="Calibri"/>
                <w:sz w:val="24"/>
                <w:szCs w:val="24"/>
                <w:lang w:eastAsia="ja-JP" w:bidi="en-US"/>
              </w:rPr>
              <w:t>Academic Fieldwork Coordinator (AFWC)</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7</w:t>
          </w:r>
          <w:r w:rsidRPr="00B219BC">
            <w:rPr>
              <w:rFonts w:ascii="Calibri" w:eastAsia="Calibri" w:hAnsi="Calibri" w:cs="Calibri"/>
              <w:sz w:val="24"/>
              <w:szCs w:val="24"/>
              <w:lang w:eastAsia="ja-JP" w:bidi="en-US"/>
            </w:rPr>
            <w:fldChar w:fldCharType="end"/>
          </w:r>
        </w:p>
        <w:p w14:paraId="491B6EA2" w14:textId="77777777" w:rsidR="00B219BC" w:rsidRPr="00B219BC" w:rsidRDefault="00B219BC"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2et92p0">
            <w:r w:rsidRPr="00B219BC">
              <w:rPr>
                <w:rFonts w:ascii="Calibri" w:eastAsia="Calibri" w:hAnsi="Calibri" w:cs="Calibri"/>
                <w:b/>
                <w:sz w:val="24"/>
                <w:szCs w:val="24"/>
                <w:lang w:eastAsia="ja-JP" w:bidi="en-US"/>
              </w:rPr>
              <w:t>2. For Fieldwork Educators –</w:t>
            </w:r>
            <w:r w:rsidRPr="00B219BC">
              <w:rPr>
                <w:rFonts w:ascii="Calibri" w:eastAsia="Calibri" w:hAnsi="Calibri" w:cs="Calibri"/>
                <w:b/>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_heading=h.2et92p0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b/>
              <w:sz w:val="24"/>
              <w:szCs w:val="24"/>
              <w:lang w:eastAsia="ja-JP" w:bidi="en-US"/>
            </w:rPr>
            <w:t>8</w:t>
          </w:r>
          <w:r w:rsidRPr="00B219BC">
            <w:rPr>
              <w:rFonts w:ascii="Calibri" w:eastAsia="Calibri" w:hAnsi="Calibri" w:cs="Calibri"/>
              <w:sz w:val="24"/>
              <w:szCs w:val="24"/>
              <w:lang w:eastAsia="ja-JP" w:bidi="en-US"/>
            </w:rPr>
            <w:fldChar w:fldCharType="end"/>
          </w:r>
        </w:p>
        <w:p w14:paraId="3C701890" w14:textId="77777777" w:rsidR="00B219BC" w:rsidRPr="00B219BC" w:rsidRDefault="00B219BC"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tyjcwt">
            <w:r w:rsidRPr="00B219BC">
              <w:rPr>
                <w:rFonts w:ascii="Calibri" w:eastAsia="Calibri" w:hAnsi="Calibri" w:cs="Calibri"/>
                <w:b/>
                <w:sz w:val="24"/>
                <w:szCs w:val="24"/>
                <w:lang w:eastAsia="ja-JP" w:bidi="en-US"/>
              </w:rPr>
              <w:t>About Samuel Merritt University</w:t>
            </w:r>
            <w:r w:rsidRPr="00B219BC">
              <w:rPr>
                <w:rFonts w:ascii="Calibri" w:eastAsia="Calibri" w:hAnsi="Calibri" w:cs="Calibri"/>
                <w:b/>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_heading=h.tyjcwt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b/>
              <w:sz w:val="24"/>
              <w:szCs w:val="24"/>
              <w:lang w:eastAsia="ja-JP" w:bidi="en-US"/>
            </w:rPr>
            <w:t>8</w:t>
          </w:r>
          <w:r w:rsidRPr="00B219BC">
            <w:rPr>
              <w:rFonts w:ascii="Calibri" w:eastAsia="Calibri" w:hAnsi="Calibri" w:cs="Calibri"/>
              <w:sz w:val="24"/>
              <w:szCs w:val="24"/>
              <w:lang w:eastAsia="ja-JP" w:bidi="en-US"/>
            </w:rPr>
            <w:fldChar w:fldCharType="end"/>
          </w:r>
        </w:p>
        <w:p w14:paraId="336B32BE"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dy6vkm">
            <w:r w:rsidRPr="00B219BC">
              <w:rPr>
                <w:rFonts w:ascii="Calibri" w:eastAsia="Calibri" w:hAnsi="Calibri" w:cs="Calibri"/>
                <w:sz w:val="24"/>
                <w:szCs w:val="24"/>
                <w:lang w:eastAsia="ja-JP" w:bidi="en-US"/>
              </w:rPr>
              <w:t>2.1 History and Philosophy of the Occupational Therapy Program</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_heading=h.3dy6vkm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8</w:t>
          </w:r>
          <w:r w:rsidRPr="00B219BC">
            <w:rPr>
              <w:rFonts w:ascii="Calibri" w:eastAsia="Calibri" w:hAnsi="Calibri" w:cs="Calibri"/>
              <w:sz w:val="24"/>
              <w:szCs w:val="24"/>
              <w:lang w:eastAsia="ja-JP" w:bidi="en-US"/>
            </w:rPr>
            <w:fldChar w:fldCharType="end"/>
          </w:r>
        </w:p>
        <w:p w14:paraId="3286621D"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t3h5sf">
            <w:r w:rsidRPr="00B219BC">
              <w:rPr>
                <w:rFonts w:ascii="Calibri" w:eastAsia="Calibri" w:hAnsi="Calibri" w:cs="Calibri"/>
                <w:sz w:val="24"/>
                <w:szCs w:val="24"/>
                <w:lang w:eastAsia="ja-JP" w:bidi="en-US"/>
              </w:rPr>
              <w:t>2.2 Overview of the Occupational Therapy Curriculum</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_heading=h.1t3h5sf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8</w:t>
          </w:r>
          <w:r w:rsidRPr="00B219BC">
            <w:rPr>
              <w:rFonts w:ascii="Calibri" w:eastAsia="Calibri" w:hAnsi="Calibri" w:cs="Calibri"/>
              <w:sz w:val="24"/>
              <w:szCs w:val="24"/>
              <w:lang w:eastAsia="ja-JP" w:bidi="en-US"/>
            </w:rPr>
            <w:fldChar w:fldCharType="end"/>
          </w:r>
        </w:p>
        <w:p w14:paraId="686ECA20"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4d34og8">
            <w:r w:rsidRPr="00B219BC">
              <w:rPr>
                <w:rFonts w:ascii="Calibri" w:eastAsia="Calibri" w:hAnsi="Calibri" w:cs="Calibri"/>
                <w:sz w:val="24"/>
                <w:szCs w:val="24"/>
                <w:lang w:eastAsia="ja-JP" w:bidi="en-US"/>
              </w:rPr>
              <w:t>2.3 Roles and Responsibilities of Fieldwork Educators</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_heading=h.4d34og8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8</w:t>
          </w:r>
          <w:r w:rsidRPr="00B219BC">
            <w:rPr>
              <w:rFonts w:ascii="Calibri" w:eastAsia="Calibri" w:hAnsi="Calibri" w:cs="Calibri"/>
              <w:sz w:val="24"/>
              <w:szCs w:val="24"/>
              <w:lang w:eastAsia="ja-JP" w:bidi="en-US"/>
            </w:rPr>
            <w:fldChar w:fldCharType="end"/>
          </w:r>
        </w:p>
        <w:p w14:paraId="7D4D146C"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s8eyo1">
            <w:r w:rsidRPr="00B219BC">
              <w:rPr>
                <w:rFonts w:ascii="Calibri" w:eastAsia="Calibri" w:hAnsi="Calibri" w:cs="Calibri"/>
                <w:sz w:val="24"/>
                <w:szCs w:val="24"/>
                <w:lang w:eastAsia="ja-JP" w:bidi="en-US"/>
              </w:rPr>
              <w:t>2.4 Learning Objectives for Fieldwork Courses</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_heading=h.2s8eyo1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11</w:t>
          </w:r>
          <w:r w:rsidRPr="00B219BC">
            <w:rPr>
              <w:rFonts w:ascii="Calibri" w:eastAsia="Calibri" w:hAnsi="Calibri" w:cs="Calibri"/>
              <w:sz w:val="24"/>
              <w:szCs w:val="24"/>
              <w:lang w:eastAsia="ja-JP" w:bidi="en-US"/>
            </w:rPr>
            <w:fldChar w:fldCharType="end"/>
          </w:r>
        </w:p>
        <w:p w14:paraId="11157B88"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7dp8vu">
            <w:r w:rsidRPr="00B219BC">
              <w:rPr>
                <w:rFonts w:ascii="Calibri" w:eastAsia="Calibri" w:hAnsi="Calibri" w:cs="Calibri"/>
                <w:sz w:val="24"/>
                <w:szCs w:val="24"/>
                <w:lang w:eastAsia="ja-JP" w:bidi="en-US"/>
              </w:rPr>
              <w:t>2.5 Student Privacy Rights</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_heading=h.17dp8vu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13</w:t>
          </w:r>
          <w:r w:rsidRPr="00B219BC">
            <w:rPr>
              <w:rFonts w:ascii="Calibri" w:eastAsia="Calibri" w:hAnsi="Calibri" w:cs="Calibri"/>
              <w:sz w:val="24"/>
              <w:szCs w:val="24"/>
              <w:lang w:eastAsia="ja-JP" w:bidi="en-US"/>
            </w:rPr>
            <w:fldChar w:fldCharType="end"/>
          </w:r>
        </w:p>
        <w:p w14:paraId="0030D379"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rdcrjn">
            <w:r w:rsidRPr="00B219BC">
              <w:rPr>
                <w:rFonts w:ascii="Calibri" w:eastAsia="Calibri" w:hAnsi="Calibri" w:cs="Calibri"/>
                <w:sz w:val="24"/>
                <w:szCs w:val="24"/>
                <w:lang w:eastAsia="ja-JP" w:bidi="en-US"/>
              </w:rPr>
              <w:t>2.6 Procedures for Student Injuries During Fieldwork</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_heading=h.3rdcrjn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13</w:t>
          </w:r>
          <w:r w:rsidRPr="00B219BC">
            <w:rPr>
              <w:rFonts w:ascii="Calibri" w:eastAsia="Calibri" w:hAnsi="Calibri" w:cs="Calibri"/>
              <w:sz w:val="24"/>
              <w:szCs w:val="24"/>
              <w:lang w:eastAsia="ja-JP" w:bidi="en-US"/>
            </w:rPr>
            <w:fldChar w:fldCharType="end"/>
          </w:r>
        </w:p>
        <w:p w14:paraId="6C2D6BDF"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6in1rg">
            <w:r w:rsidRPr="00B219BC">
              <w:rPr>
                <w:rFonts w:ascii="Calibri" w:eastAsia="Calibri" w:hAnsi="Calibri" w:cs="Calibri"/>
                <w:sz w:val="24"/>
                <w:szCs w:val="24"/>
                <w:lang w:eastAsia="ja-JP" w:bidi="en-US"/>
              </w:rPr>
              <w:t>2.7 Resources for Fieldwork Education</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_heading=h.26in1rg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14</w:t>
          </w:r>
          <w:r w:rsidRPr="00B219BC">
            <w:rPr>
              <w:rFonts w:ascii="Calibri" w:eastAsia="Calibri" w:hAnsi="Calibri" w:cs="Calibri"/>
              <w:sz w:val="24"/>
              <w:szCs w:val="24"/>
              <w:lang w:eastAsia="ja-JP" w:bidi="en-US"/>
            </w:rPr>
            <w:fldChar w:fldCharType="end"/>
          </w:r>
        </w:p>
        <w:p w14:paraId="25903C95" w14:textId="77777777" w:rsidR="00B219BC" w:rsidRPr="00B219BC" w:rsidRDefault="00B219BC"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lnxbz9">
            <w:r w:rsidRPr="00B219BC">
              <w:rPr>
                <w:rFonts w:ascii="Calibri" w:eastAsia="Calibri" w:hAnsi="Calibri" w:cs="Calibri"/>
                <w:b/>
                <w:sz w:val="24"/>
                <w:szCs w:val="24"/>
                <w:lang w:eastAsia="ja-JP" w:bidi="en-US"/>
              </w:rPr>
              <w:t>3. Fieldwork Scheduling Process</w:t>
            </w:r>
            <w:r w:rsidRPr="00B219BC">
              <w:rPr>
                <w:rFonts w:ascii="Calibri" w:eastAsia="Calibri" w:hAnsi="Calibri" w:cs="Calibri"/>
                <w:b/>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_heading=h.lnxbz9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b/>
              <w:sz w:val="24"/>
              <w:szCs w:val="24"/>
              <w:lang w:eastAsia="ja-JP" w:bidi="en-US"/>
            </w:rPr>
            <w:t>14</w:t>
          </w:r>
          <w:r w:rsidRPr="00B219BC">
            <w:rPr>
              <w:rFonts w:ascii="Calibri" w:eastAsia="Calibri" w:hAnsi="Calibri" w:cs="Calibri"/>
              <w:sz w:val="24"/>
              <w:szCs w:val="24"/>
              <w:lang w:eastAsia="ja-JP" w:bidi="en-US"/>
            </w:rPr>
            <w:fldChar w:fldCharType="end"/>
          </w:r>
        </w:p>
        <w:p w14:paraId="2970D7A7"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5nkun2">
            <w:r w:rsidRPr="00B219BC">
              <w:rPr>
                <w:rFonts w:ascii="Calibri" w:eastAsia="Calibri" w:hAnsi="Calibri" w:cs="Calibri"/>
                <w:sz w:val="24"/>
                <w:szCs w:val="24"/>
                <w:lang w:eastAsia="ja-JP" w:bidi="en-US"/>
              </w:rPr>
              <w:t>3.1 Criteria for Assigning Students to Fieldwork Sites</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_heading=h.35nkun2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14</w:t>
          </w:r>
          <w:r w:rsidRPr="00B219BC">
            <w:rPr>
              <w:rFonts w:ascii="Calibri" w:eastAsia="Calibri" w:hAnsi="Calibri" w:cs="Calibri"/>
              <w:sz w:val="24"/>
              <w:szCs w:val="24"/>
              <w:lang w:eastAsia="ja-JP" w:bidi="en-US"/>
            </w:rPr>
            <w:fldChar w:fldCharType="end"/>
          </w:r>
        </w:p>
        <w:p w14:paraId="690DEBFF"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ksv4uv">
            <w:r w:rsidRPr="00B219BC">
              <w:rPr>
                <w:rFonts w:ascii="Calibri" w:eastAsia="Calibri" w:hAnsi="Calibri" w:cs="Calibri"/>
                <w:sz w:val="24"/>
                <w:szCs w:val="24"/>
                <w:lang w:eastAsia="ja-JP" w:bidi="en-US"/>
              </w:rPr>
              <w:t>3.2 Contacting Sites to Request Fieldwork Placements</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_heading=h.1ksv4uv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15</w:t>
          </w:r>
          <w:r w:rsidRPr="00B219BC">
            <w:rPr>
              <w:rFonts w:ascii="Calibri" w:eastAsia="Calibri" w:hAnsi="Calibri" w:cs="Calibri"/>
              <w:sz w:val="24"/>
              <w:szCs w:val="24"/>
              <w:lang w:eastAsia="ja-JP" w:bidi="en-US"/>
            </w:rPr>
            <w:fldChar w:fldCharType="end"/>
          </w:r>
        </w:p>
        <w:p w14:paraId="562376AB"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44sinio">
            <w:r w:rsidRPr="00B219BC">
              <w:rPr>
                <w:rFonts w:ascii="Calibri" w:eastAsia="Calibri" w:hAnsi="Calibri" w:cs="Calibri"/>
                <w:sz w:val="24"/>
                <w:szCs w:val="24"/>
                <w:lang w:eastAsia="ja-JP" w:bidi="en-US"/>
              </w:rPr>
              <w:t>3.3 Contracts Between Fieldwork Sites and Samuel Merritt University</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_heading=h.44sinio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15</w:t>
          </w:r>
          <w:r w:rsidRPr="00B219BC">
            <w:rPr>
              <w:rFonts w:ascii="Calibri" w:eastAsia="Calibri" w:hAnsi="Calibri" w:cs="Calibri"/>
              <w:sz w:val="24"/>
              <w:szCs w:val="24"/>
              <w:lang w:eastAsia="ja-JP" w:bidi="en-US"/>
            </w:rPr>
            <w:fldChar w:fldCharType="end"/>
          </w:r>
        </w:p>
        <w:p w14:paraId="298C6094"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jxsxqh">
            <w:r w:rsidRPr="00B219BC">
              <w:rPr>
                <w:rFonts w:ascii="Calibri" w:eastAsia="Calibri" w:hAnsi="Calibri" w:cs="Calibri"/>
                <w:sz w:val="24"/>
                <w:szCs w:val="24"/>
                <w:lang w:eastAsia="ja-JP" w:bidi="en-US"/>
              </w:rPr>
              <w:t>3.4 Level I Fieldwork</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_heading=h.2jxsxqh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16</w:t>
          </w:r>
          <w:r w:rsidRPr="00B219BC">
            <w:rPr>
              <w:rFonts w:ascii="Calibri" w:eastAsia="Calibri" w:hAnsi="Calibri" w:cs="Calibri"/>
              <w:sz w:val="24"/>
              <w:szCs w:val="24"/>
              <w:lang w:eastAsia="ja-JP" w:bidi="en-US"/>
            </w:rPr>
            <w:fldChar w:fldCharType="end"/>
          </w:r>
        </w:p>
        <w:p w14:paraId="0961DB2C"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z337ya">
            <w:r w:rsidRPr="00B219BC">
              <w:rPr>
                <w:rFonts w:ascii="Calibri" w:eastAsia="Calibri" w:hAnsi="Calibri" w:cs="Calibri"/>
                <w:sz w:val="24"/>
                <w:szCs w:val="24"/>
                <w:lang w:eastAsia="ja-JP" w:bidi="en-US"/>
              </w:rPr>
              <w:t>3.5 Level II Fieldwork</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_heading=h.z337ya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16</w:t>
          </w:r>
          <w:r w:rsidRPr="00B219BC">
            <w:rPr>
              <w:rFonts w:ascii="Calibri" w:eastAsia="Calibri" w:hAnsi="Calibri" w:cs="Calibri"/>
              <w:sz w:val="24"/>
              <w:szCs w:val="24"/>
              <w:lang w:eastAsia="ja-JP" w:bidi="en-US"/>
            </w:rPr>
            <w:fldChar w:fldCharType="end"/>
          </w:r>
        </w:p>
        <w:p w14:paraId="0A21CC74"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j2qqm3">
            <w:r w:rsidRPr="00B219BC">
              <w:rPr>
                <w:rFonts w:ascii="Calibri" w:eastAsia="Calibri" w:hAnsi="Calibri" w:cs="Calibri"/>
                <w:sz w:val="24"/>
                <w:szCs w:val="24"/>
                <w:lang w:eastAsia="ja-JP" w:bidi="en-US"/>
              </w:rPr>
              <w:t>3.6 Out-of-State Fieldwork Assignments</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_heading=h.3j2qqm3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17</w:t>
          </w:r>
          <w:r w:rsidRPr="00B219BC">
            <w:rPr>
              <w:rFonts w:ascii="Calibri" w:eastAsia="Calibri" w:hAnsi="Calibri" w:cs="Calibri"/>
              <w:sz w:val="24"/>
              <w:szCs w:val="24"/>
              <w:lang w:eastAsia="ja-JP" w:bidi="en-US"/>
            </w:rPr>
            <w:fldChar w:fldCharType="end"/>
          </w:r>
        </w:p>
        <w:p w14:paraId="4DAD2AB9"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y810tw">
            <w:r w:rsidRPr="00B219BC">
              <w:rPr>
                <w:rFonts w:ascii="Calibri" w:eastAsia="Calibri" w:hAnsi="Calibri" w:cs="Calibri"/>
                <w:sz w:val="24"/>
                <w:szCs w:val="24"/>
                <w:lang w:eastAsia="ja-JP" w:bidi="en-US"/>
              </w:rPr>
              <w:t>3.7 Fieldwork Supervision Where No OT Services Exist</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_heading=h.1y810tw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17</w:t>
          </w:r>
          <w:r w:rsidRPr="00B219BC">
            <w:rPr>
              <w:rFonts w:ascii="Calibri" w:eastAsia="Calibri" w:hAnsi="Calibri" w:cs="Calibri"/>
              <w:sz w:val="24"/>
              <w:szCs w:val="24"/>
              <w:lang w:eastAsia="ja-JP" w:bidi="en-US"/>
            </w:rPr>
            <w:fldChar w:fldCharType="end"/>
          </w:r>
        </w:p>
        <w:p w14:paraId="074CD7F9"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4i7ojhp">
            <w:r w:rsidRPr="00B219BC">
              <w:rPr>
                <w:rFonts w:ascii="Calibri" w:eastAsia="Calibri" w:hAnsi="Calibri" w:cs="Calibri"/>
                <w:sz w:val="24"/>
                <w:szCs w:val="24"/>
                <w:lang w:eastAsia="ja-JP" w:bidi="en-US"/>
              </w:rPr>
              <w:t>3.8 International Fieldwork Policy</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_heading=h.4i7ojhp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17</w:t>
          </w:r>
          <w:r w:rsidRPr="00B219BC">
            <w:rPr>
              <w:rFonts w:ascii="Calibri" w:eastAsia="Calibri" w:hAnsi="Calibri" w:cs="Calibri"/>
              <w:sz w:val="24"/>
              <w:szCs w:val="24"/>
              <w:lang w:eastAsia="ja-JP" w:bidi="en-US"/>
            </w:rPr>
            <w:fldChar w:fldCharType="end"/>
          </w:r>
        </w:p>
        <w:p w14:paraId="2A0619FD"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xcytpi">
            <w:r w:rsidRPr="00B219BC">
              <w:rPr>
                <w:rFonts w:ascii="Calibri" w:eastAsia="Calibri" w:hAnsi="Calibri" w:cs="Calibri"/>
                <w:sz w:val="24"/>
                <w:szCs w:val="24"/>
                <w:lang w:eastAsia="ja-JP" w:bidi="en-US"/>
              </w:rPr>
              <w:t>3.9 Level II Fieldwork Duration and Dates</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_heading=h.2xcytpi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18</w:t>
          </w:r>
          <w:r w:rsidRPr="00B219BC">
            <w:rPr>
              <w:rFonts w:ascii="Calibri" w:eastAsia="Calibri" w:hAnsi="Calibri" w:cs="Calibri"/>
              <w:sz w:val="24"/>
              <w:szCs w:val="24"/>
              <w:lang w:eastAsia="ja-JP" w:bidi="en-US"/>
            </w:rPr>
            <w:fldChar w:fldCharType="end"/>
          </w:r>
        </w:p>
        <w:p w14:paraId="471FD108" w14:textId="77777777" w:rsidR="00B219BC" w:rsidRPr="00B219BC" w:rsidRDefault="00B219BC"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1ci93xb">
            <w:r w:rsidRPr="00B219BC">
              <w:rPr>
                <w:rFonts w:ascii="Calibri" w:eastAsia="Calibri" w:hAnsi="Calibri" w:cs="Calibri"/>
                <w:b/>
                <w:sz w:val="24"/>
                <w:szCs w:val="24"/>
                <w:lang w:eastAsia="ja-JP" w:bidi="en-US"/>
              </w:rPr>
              <w:t>4. Requirements for Fieldwork</w:t>
            </w:r>
            <w:r w:rsidRPr="00B219BC">
              <w:rPr>
                <w:rFonts w:ascii="Calibri" w:eastAsia="Calibri" w:hAnsi="Calibri" w:cs="Calibri"/>
                <w:b/>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_heading=h.1ci93xb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b/>
              <w:sz w:val="24"/>
              <w:szCs w:val="24"/>
              <w:lang w:eastAsia="ja-JP" w:bidi="en-US"/>
            </w:rPr>
            <w:t>19</w:t>
          </w:r>
          <w:r w:rsidRPr="00B219BC">
            <w:rPr>
              <w:rFonts w:ascii="Calibri" w:eastAsia="Calibri" w:hAnsi="Calibri" w:cs="Calibri"/>
              <w:sz w:val="24"/>
              <w:szCs w:val="24"/>
              <w:lang w:eastAsia="ja-JP" w:bidi="en-US"/>
            </w:rPr>
            <w:fldChar w:fldCharType="end"/>
          </w:r>
        </w:p>
        <w:p w14:paraId="2AA2FCBE"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whwml4">
            <w:r w:rsidRPr="00B219BC">
              <w:rPr>
                <w:rFonts w:ascii="Calibri" w:eastAsia="Calibri" w:hAnsi="Calibri" w:cs="Calibri"/>
                <w:sz w:val="24"/>
                <w:szCs w:val="24"/>
                <w:lang w:eastAsia="ja-JP" w:bidi="en-US"/>
              </w:rPr>
              <w:t>4.1 Overview of Common Requirements for Fieldwork</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_heading=h.3whwml4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19</w:t>
          </w:r>
          <w:r w:rsidRPr="00B219BC">
            <w:rPr>
              <w:rFonts w:ascii="Calibri" w:eastAsia="Calibri" w:hAnsi="Calibri" w:cs="Calibri"/>
              <w:sz w:val="24"/>
              <w:szCs w:val="24"/>
              <w:lang w:eastAsia="ja-JP" w:bidi="en-US"/>
            </w:rPr>
            <w:fldChar w:fldCharType="end"/>
          </w:r>
        </w:p>
        <w:p w14:paraId="49C6E0E3"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bn6wsx">
            <w:r w:rsidRPr="00B219BC">
              <w:rPr>
                <w:rFonts w:ascii="Calibri" w:eastAsia="Calibri" w:hAnsi="Calibri" w:cs="Calibri"/>
                <w:sz w:val="24"/>
                <w:szCs w:val="24"/>
                <w:lang w:eastAsia="ja-JP" w:bidi="en-US"/>
              </w:rPr>
              <w:t>4.2 Student Responsibility for Obtaining Required Documentation</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_heading=h.2bn6wsx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20</w:t>
          </w:r>
          <w:r w:rsidRPr="00B219BC">
            <w:rPr>
              <w:rFonts w:ascii="Calibri" w:eastAsia="Calibri" w:hAnsi="Calibri" w:cs="Calibri"/>
              <w:sz w:val="24"/>
              <w:szCs w:val="24"/>
              <w:lang w:eastAsia="ja-JP" w:bidi="en-US"/>
            </w:rPr>
            <w:fldChar w:fldCharType="end"/>
          </w:r>
        </w:p>
        <w:p w14:paraId="6DAE3276"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qsh70q">
            <w:r w:rsidRPr="00B219BC">
              <w:rPr>
                <w:rFonts w:ascii="Calibri" w:eastAsia="Calibri" w:hAnsi="Calibri" w:cs="Calibri"/>
                <w:sz w:val="24"/>
                <w:szCs w:val="24"/>
                <w:lang w:eastAsia="ja-JP" w:bidi="en-US"/>
              </w:rPr>
              <w:t>4.3 Student Information Release to Fieldwork Sites via EXXAT</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_heading=h.qsh70q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20</w:t>
          </w:r>
          <w:r w:rsidRPr="00B219BC">
            <w:rPr>
              <w:rFonts w:ascii="Calibri" w:eastAsia="Calibri" w:hAnsi="Calibri" w:cs="Calibri"/>
              <w:sz w:val="24"/>
              <w:szCs w:val="24"/>
              <w:lang w:eastAsia="ja-JP" w:bidi="en-US"/>
            </w:rPr>
            <w:fldChar w:fldCharType="end"/>
          </w:r>
        </w:p>
        <w:p w14:paraId="4ED2DC71"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as4poj">
            <w:r w:rsidRPr="00B219BC">
              <w:rPr>
                <w:rFonts w:ascii="Calibri" w:eastAsia="Calibri" w:hAnsi="Calibri" w:cs="Calibri"/>
                <w:sz w:val="24"/>
                <w:szCs w:val="24"/>
                <w:lang w:eastAsia="ja-JP" w:bidi="en-US"/>
              </w:rPr>
              <w:t>4.4 Immunization Requirements</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_heading=h.3as4poj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20</w:t>
          </w:r>
          <w:r w:rsidRPr="00B219BC">
            <w:rPr>
              <w:rFonts w:ascii="Calibri" w:eastAsia="Calibri" w:hAnsi="Calibri" w:cs="Calibri"/>
              <w:sz w:val="24"/>
              <w:szCs w:val="24"/>
              <w:lang w:eastAsia="ja-JP" w:bidi="en-US"/>
            </w:rPr>
            <w:fldChar w:fldCharType="end"/>
          </w:r>
        </w:p>
        <w:p w14:paraId="0A5FB365"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pxezwc">
            <w:r w:rsidRPr="00B219BC">
              <w:rPr>
                <w:rFonts w:ascii="Calibri" w:eastAsia="Calibri" w:hAnsi="Calibri" w:cs="Calibri"/>
                <w:sz w:val="24"/>
                <w:szCs w:val="24"/>
                <w:lang w:eastAsia="ja-JP" w:bidi="en-US"/>
              </w:rPr>
              <w:t>4.5 Influenza (flu) Vaccine</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_heading=h.1pxezwc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20</w:t>
          </w:r>
          <w:r w:rsidRPr="00B219BC">
            <w:rPr>
              <w:rFonts w:ascii="Calibri" w:eastAsia="Calibri" w:hAnsi="Calibri" w:cs="Calibri"/>
              <w:sz w:val="24"/>
              <w:szCs w:val="24"/>
              <w:lang w:eastAsia="ja-JP" w:bidi="en-US"/>
            </w:rPr>
            <w:fldChar w:fldCharType="end"/>
          </w:r>
        </w:p>
        <w:p w14:paraId="1471E317"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49x2ik5">
            <w:r w:rsidRPr="00B219BC">
              <w:rPr>
                <w:rFonts w:ascii="Calibri" w:eastAsia="Calibri" w:hAnsi="Calibri" w:cs="Calibri"/>
                <w:sz w:val="24"/>
                <w:szCs w:val="24"/>
                <w:lang w:eastAsia="ja-JP" w:bidi="en-US"/>
              </w:rPr>
              <w:t>4.6 COVID Guidelines</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_heading=h.49x2ik5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21</w:t>
          </w:r>
          <w:r w:rsidRPr="00B219BC">
            <w:rPr>
              <w:rFonts w:ascii="Calibri" w:eastAsia="Calibri" w:hAnsi="Calibri" w:cs="Calibri"/>
              <w:sz w:val="24"/>
              <w:szCs w:val="24"/>
              <w:lang w:eastAsia="ja-JP" w:bidi="en-US"/>
            </w:rPr>
            <w:fldChar w:fldCharType="end"/>
          </w:r>
        </w:p>
        <w:p w14:paraId="7021A213"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p2csry">
            <w:r w:rsidRPr="00B219BC">
              <w:rPr>
                <w:rFonts w:ascii="Calibri" w:eastAsia="Calibri" w:hAnsi="Calibri" w:cs="Calibri"/>
                <w:sz w:val="24"/>
                <w:szCs w:val="24"/>
                <w:lang w:eastAsia="ja-JP" w:bidi="en-US"/>
              </w:rPr>
              <w:t>4.7 Bloodborne Pathogens Certification</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_heading=h.2p2csry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21</w:t>
          </w:r>
          <w:r w:rsidRPr="00B219BC">
            <w:rPr>
              <w:rFonts w:ascii="Calibri" w:eastAsia="Calibri" w:hAnsi="Calibri" w:cs="Calibri"/>
              <w:sz w:val="24"/>
              <w:szCs w:val="24"/>
              <w:lang w:eastAsia="ja-JP" w:bidi="en-US"/>
            </w:rPr>
            <w:fldChar w:fldCharType="end"/>
          </w:r>
        </w:p>
        <w:p w14:paraId="55539FFF"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47n2zr">
            <w:r w:rsidRPr="00B219BC">
              <w:rPr>
                <w:rFonts w:ascii="Calibri" w:eastAsia="Calibri" w:hAnsi="Calibri" w:cs="Calibri"/>
                <w:sz w:val="24"/>
                <w:szCs w:val="24"/>
                <w:lang w:eastAsia="ja-JP" w:bidi="en-US"/>
              </w:rPr>
              <w:t>4.8 HIPAA Training</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_heading=h.147n2zr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21</w:t>
          </w:r>
          <w:r w:rsidRPr="00B219BC">
            <w:rPr>
              <w:rFonts w:ascii="Calibri" w:eastAsia="Calibri" w:hAnsi="Calibri" w:cs="Calibri"/>
              <w:sz w:val="24"/>
              <w:szCs w:val="24"/>
              <w:lang w:eastAsia="ja-JP" w:bidi="en-US"/>
            </w:rPr>
            <w:fldChar w:fldCharType="end"/>
          </w:r>
        </w:p>
        <w:p w14:paraId="042DE576"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o7alnk">
            <w:r w:rsidRPr="00B219BC">
              <w:rPr>
                <w:rFonts w:ascii="Calibri" w:eastAsia="Calibri" w:hAnsi="Calibri" w:cs="Calibri"/>
                <w:sz w:val="24"/>
                <w:szCs w:val="24"/>
                <w:lang w:eastAsia="ja-JP" w:bidi="en-US"/>
              </w:rPr>
              <w:t>4.9 Background Checks</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_heading=h.3o7alnk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21</w:t>
          </w:r>
          <w:r w:rsidRPr="00B219BC">
            <w:rPr>
              <w:rFonts w:ascii="Calibri" w:eastAsia="Calibri" w:hAnsi="Calibri" w:cs="Calibri"/>
              <w:sz w:val="24"/>
              <w:szCs w:val="24"/>
              <w:lang w:eastAsia="ja-JP" w:bidi="en-US"/>
            </w:rPr>
            <w:fldChar w:fldCharType="end"/>
          </w:r>
        </w:p>
        <w:p w14:paraId="6FC8A1F4"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3ckvvd">
            <w:r w:rsidRPr="00B219BC">
              <w:rPr>
                <w:rFonts w:ascii="Calibri" w:eastAsia="Calibri" w:hAnsi="Calibri" w:cs="Calibri"/>
                <w:sz w:val="24"/>
                <w:szCs w:val="24"/>
                <w:lang w:eastAsia="ja-JP" w:bidi="en-US"/>
              </w:rPr>
              <w:t>4.10 Fingerprinting/Live Scan</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_heading=h.23ckvvd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21</w:t>
          </w:r>
          <w:r w:rsidRPr="00B219BC">
            <w:rPr>
              <w:rFonts w:ascii="Calibri" w:eastAsia="Calibri" w:hAnsi="Calibri" w:cs="Calibri"/>
              <w:sz w:val="24"/>
              <w:szCs w:val="24"/>
              <w:lang w:eastAsia="ja-JP" w:bidi="en-US"/>
            </w:rPr>
            <w:fldChar w:fldCharType="end"/>
          </w:r>
        </w:p>
        <w:p w14:paraId="7EF9EF6B"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ihv636">
            <w:r w:rsidRPr="00B219BC">
              <w:rPr>
                <w:rFonts w:ascii="Calibri" w:eastAsia="Calibri" w:hAnsi="Calibri" w:cs="Calibri"/>
                <w:sz w:val="24"/>
                <w:szCs w:val="24"/>
                <w:lang w:eastAsia="ja-JP" w:bidi="en-US"/>
              </w:rPr>
              <w:t>4.11 Drug Screening</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_heading=h.ihv636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22</w:t>
          </w:r>
          <w:r w:rsidRPr="00B219BC">
            <w:rPr>
              <w:rFonts w:ascii="Calibri" w:eastAsia="Calibri" w:hAnsi="Calibri" w:cs="Calibri"/>
              <w:sz w:val="24"/>
              <w:szCs w:val="24"/>
              <w:lang w:eastAsia="ja-JP" w:bidi="en-US"/>
            </w:rPr>
            <w:fldChar w:fldCharType="end"/>
          </w:r>
        </w:p>
        <w:p w14:paraId="5562DDB9"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2hioqz">
            <w:r w:rsidRPr="00B219BC">
              <w:rPr>
                <w:rFonts w:ascii="Calibri" w:eastAsia="Calibri" w:hAnsi="Calibri" w:cs="Calibri"/>
                <w:sz w:val="24"/>
                <w:szCs w:val="24"/>
                <w:lang w:eastAsia="ja-JP" w:bidi="en-US"/>
              </w:rPr>
              <w:t>4.12 N95 mask</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_heading=h.32hioqz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22</w:t>
          </w:r>
          <w:r w:rsidRPr="00B219BC">
            <w:rPr>
              <w:rFonts w:ascii="Calibri" w:eastAsia="Calibri" w:hAnsi="Calibri" w:cs="Calibri"/>
              <w:sz w:val="24"/>
              <w:szCs w:val="24"/>
              <w:lang w:eastAsia="ja-JP" w:bidi="en-US"/>
            </w:rPr>
            <w:fldChar w:fldCharType="end"/>
          </w:r>
        </w:p>
        <w:p w14:paraId="4CE0D3CE" w14:textId="77777777" w:rsidR="00B219BC" w:rsidRPr="00B219BC" w:rsidRDefault="00B219BC"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1hmsyys">
            <w:r w:rsidRPr="00B219BC">
              <w:rPr>
                <w:rFonts w:ascii="Calibri" w:eastAsia="Calibri" w:hAnsi="Calibri" w:cs="Calibri"/>
                <w:b/>
                <w:sz w:val="24"/>
                <w:szCs w:val="24"/>
                <w:lang w:eastAsia="ja-JP" w:bidi="en-US"/>
              </w:rPr>
              <w:t>5. Planning and Preparing for Fieldwork</w:t>
            </w:r>
            <w:r w:rsidRPr="00B219BC">
              <w:rPr>
                <w:rFonts w:ascii="Calibri" w:eastAsia="Calibri" w:hAnsi="Calibri" w:cs="Calibri"/>
                <w:b/>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_heading=h.1hmsyys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b/>
              <w:sz w:val="24"/>
              <w:szCs w:val="24"/>
              <w:lang w:eastAsia="ja-JP" w:bidi="en-US"/>
            </w:rPr>
            <w:t>23</w:t>
          </w:r>
          <w:r w:rsidRPr="00B219BC">
            <w:rPr>
              <w:rFonts w:ascii="Calibri" w:eastAsia="Calibri" w:hAnsi="Calibri" w:cs="Calibri"/>
              <w:sz w:val="24"/>
              <w:szCs w:val="24"/>
              <w:lang w:eastAsia="ja-JP" w:bidi="en-US"/>
            </w:rPr>
            <w:fldChar w:fldCharType="end"/>
          </w:r>
        </w:p>
        <w:p w14:paraId="682A5841"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41mghml">
            <w:r w:rsidRPr="00B219BC">
              <w:rPr>
                <w:rFonts w:ascii="Calibri" w:eastAsia="Calibri" w:hAnsi="Calibri" w:cs="Calibri"/>
                <w:sz w:val="24"/>
                <w:szCs w:val="24"/>
                <w:lang w:eastAsia="ja-JP" w:bidi="en-US"/>
              </w:rPr>
              <w:t>5.1 Contacting the Fieldwork Site Prior to Fieldwork</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_heading=h.41mghml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23</w:t>
          </w:r>
          <w:r w:rsidRPr="00B219BC">
            <w:rPr>
              <w:rFonts w:ascii="Calibri" w:eastAsia="Calibri" w:hAnsi="Calibri" w:cs="Calibri"/>
              <w:sz w:val="24"/>
              <w:szCs w:val="24"/>
              <w:lang w:eastAsia="ja-JP" w:bidi="en-US"/>
            </w:rPr>
            <w:fldChar w:fldCharType="end"/>
          </w:r>
        </w:p>
        <w:p w14:paraId="3B88AE53" w14:textId="77777777" w:rsidR="00B219BC" w:rsidRPr="00B219BC" w:rsidRDefault="00B219BC" w:rsidP="00B219BC">
          <w:pPr>
            <w:widowControl w:val="0"/>
            <w:tabs>
              <w:tab w:val="right" w:pos="9353"/>
            </w:tabs>
            <w:spacing w:before="60" w:after="0" w:line="240" w:lineRule="auto"/>
            <w:ind w:left="1080"/>
            <w:rPr>
              <w:rFonts w:ascii="Calibri" w:eastAsia="Calibri" w:hAnsi="Calibri" w:cs="Calibri"/>
              <w:sz w:val="24"/>
              <w:szCs w:val="24"/>
              <w:lang w:eastAsia="ja-JP" w:bidi="en-US"/>
            </w:rPr>
          </w:pPr>
          <w:hyperlink w:anchor="_heading=">
            <w:r w:rsidRPr="00B219BC">
              <w:rPr>
                <w:rFonts w:ascii="Calibri" w:eastAsia="Calibri" w:hAnsi="Calibri" w:cs="Calibri"/>
                <w:sz w:val="24"/>
                <w:szCs w:val="24"/>
                <w:lang w:eastAsia="ja-JP" w:bidi="en-US"/>
              </w:rPr>
              <w:t>Level I Fieldwork-</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23</w:t>
          </w:r>
          <w:r w:rsidRPr="00B219BC">
            <w:rPr>
              <w:rFonts w:ascii="Calibri" w:eastAsia="Calibri" w:hAnsi="Calibri" w:cs="Calibri"/>
              <w:sz w:val="24"/>
              <w:szCs w:val="24"/>
              <w:lang w:eastAsia="ja-JP" w:bidi="en-US"/>
            </w:rPr>
            <w:fldChar w:fldCharType="end"/>
          </w:r>
        </w:p>
        <w:p w14:paraId="05947189" w14:textId="77777777" w:rsidR="00B219BC" w:rsidRPr="00B219BC" w:rsidRDefault="00B219BC" w:rsidP="00B219BC">
          <w:pPr>
            <w:widowControl w:val="0"/>
            <w:tabs>
              <w:tab w:val="right" w:pos="9353"/>
            </w:tabs>
            <w:spacing w:before="60" w:after="0" w:line="240" w:lineRule="auto"/>
            <w:ind w:left="1080"/>
            <w:rPr>
              <w:rFonts w:ascii="Calibri" w:eastAsia="Calibri" w:hAnsi="Calibri" w:cs="Calibri"/>
              <w:sz w:val="24"/>
              <w:szCs w:val="24"/>
              <w:lang w:eastAsia="ja-JP" w:bidi="en-US"/>
            </w:rPr>
          </w:pPr>
          <w:hyperlink w:anchor="_heading=">
            <w:r w:rsidRPr="00B219BC">
              <w:rPr>
                <w:rFonts w:ascii="Calibri" w:eastAsia="Calibri" w:hAnsi="Calibri" w:cs="Calibri"/>
                <w:sz w:val="24"/>
                <w:szCs w:val="24"/>
                <w:lang w:eastAsia="ja-JP" w:bidi="en-US"/>
              </w:rPr>
              <w:t>Level II Fieldwork</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23</w:t>
          </w:r>
          <w:r w:rsidRPr="00B219BC">
            <w:rPr>
              <w:rFonts w:ascii="Calibri" w:eastAsia="Calibri" w:hAnsi="Calibri" w:cs="Calibri"/>
              <w:sz w:val="24"/>
              <w:szCs w:val="24"/>
              <w:lang w:eastAsia="ja-JP" w:bidi="en-US"/>
            </w:rPr>
            <w:fldChar w:fldCharType="end"/>
          </w:r>
        </w:p>
        <w:p w14:paraId="2AD43DE8"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grqrue">
            <w:r w:rsidRPr="00B219BC">
              <w:rPr>
                <w:rFonts w:ascii="Calibri" w:eastAsia="Calibri" w:hAnsi="Calibri" w:cs="Calibri"/>
                <w:sz w:val="24"/>
                <w:szCs w:val="24"/>
                <w:lang w:eastAsia="ja-JP" w:bidi="en-US"/>
              </w:rPr>
              <w:t>5.2 Financial Aid and Financial Planning</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_heading=h.2grqrue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23</w:t>
          </w:r>
          <w:r w:rsidRPr="00B219BC">
            <w:rPr>
              <w:rFonts w:ascii="Calibri" w:eastAsia="Calibri" w:hAnsi="Calibri" w:cs="Calibri"/>
              <w:sz w:val="24"/>
              <w:szCs w:val="24"/>
              <w:lang w:eastAsia="ja-JP" w:bidi="en-US"/>
            </w:rPr>
            <w:fldChar w:fldCharType="end"/>
          </w:r>
        </w:p>
        <w:p w14:paraId="2B57BC68"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vx1227">
            <w:r w:rsidRPr="00B219BC">
              <w:rPr>
                <w:rFonts w:ascii="Calibri" w:eastAsia="Calibri" w:hAnsi="Calibri" w:cs="Calibri"/>
                <w:sz w:val="24"/>
                <w:szCs w:val="24"/>
                <w:lang w:eastAsia="ja-JP" w:bidi="en-US"/>
              </w:rPr>
              <w:t>5.3 Requesting Accommodations and ADA Guidelines</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_heading=h.vx1227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24</w:t>
          </w:r>
          <w:r w:rsidRPr="00B219BC">
            <w:rPr>
              <w:rFonts w:ascii="Calibri" w:eastAsia="Calibri" w:hAnsi="Calibri" w:cs="Calibri"/>
              <w:sz w:val="24"/>
              <w:szCs w:val="24"/>
              <w:lang w:eastAsia="ja-JP" w:bidi="en-US"/>
            </w:rPr>
            <w:fldChar w:fldCharType="end"/>
          </w:r>
        </w:p>
        <w:p w14:paraId="5FE3B46D" w14:textId="77777777" w:rsidR="00B219BC" w:rsidRPr="00B219BC" w:rsidRDefault="00B219BC"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3fwokq0">
            <w:r w:rsidRPr="00B219BC">
              <w:rPr>
                <w:rFonts w:ascii="Calibri" w:eastAsia="Calibri" w:hAnsi="Calibri" w:cs="Calibri"/>
                <w:b/>
                <w:sz w:val="24"/>
                <w:szCs w:val="24"/>
                <w:lang w:eastAsia="ja-JP" w:bidi="en-US"/>
              </w:rPr>
              <w:t>6. Professional Behaviors During Fieldwork</w:t>
            </w:r>
            <w:r w:rsidRPr="00B219BC">
              <w:rPr>
                <w:rFonts w:ascii="Calibri" w:eastAsia="Calibri" w:hAnsi="Calibri" w:cs="Calibri"/>
                <w:b/>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_heading=h.3fwokq0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b/>
              <w:sz w:val="24"/>
              <w:szCs w:val="24"/>
              <w:lang w:eastAsia="ja-JP" w:bidi="en-US"/>
            </w:rPr>
            <w:t>25</w:t>
          </w:r>
          <w:r w:rsidRPr="00B219BC">
            <w:rPr>
              <w:rFonts w:ascii="Calibri" w:eastAsia="Calibri" w:hAnsi="Calibri" w:cs="Calibri"/>
              <w:sz w:val="24"/>
              <w:szCs w:val="24"/>
              <w:lang w:eastAsia="ja-JP" w:bidi="en-US"/>
            </w:rPr>
            <w:fldChar w:fldCharType="end"/>
          </w:r>
        </w:p>
        <w:p w14:paraId="3D8DA0D9"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v1yuxt">
            <w:r w:rsidRPr="00B219BC">
              <w:rPr>
                <w:rFonts w:ascii="Calibri" w:eastAsia="Calibri" w:hAnsi="Calibri" w:cs="Calibri"/>
                <w:sz w:val="24"/>
                <w:szCs w:val="24"/>
                <w:lang w:eastAsia="ja-JP" w:bidi="en-US"/>
              </w:rPr>
              <w:t>6.1 Professional Conduct</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_heading=h.1v1yuxt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25</w:t>
          </w:r>
          <w:r w:rsidRPr="00B219BC">
            <w:rPr>
              <w:rFonts w:ascii="Calibri" w:eastAsia="Calibri" w:hAnsi="Calibri" w:cs="Calibri"/>
              <w:sz w:val="24"/>
              <w:szCs w:val="24"/>
              <w:lang w:eastAsia="ja-JP" w:bidi="en-US"/>
            </w:rPr>
            <w:fldChar w:fldCharType="end"/>
          </w:r>
        </w:p>
        <w:p w14:paraId="7D608A35"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4f1mdlm">
            <w:r w:rsidRPr="00B219BC">
              <w:rPr>
                <w:rFonts w:ascii="Calibri" w:eastAsia="Calibri" w:hAnsi="Calibri" w:cs="Calibri"/>
                <w:sz w:val="24"/>
                <w:szCs w:val="24"/>
                <w:lang w:eastAsia="ja-JP" w:bidi="en-US"/>
              </w:rPr>
              <w:t>6.2 Site-Specific Professional Expectations</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_heading=h.4f1mdlm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25</w:t>
          </w:r>
          <w:r w:rsidRPr="00B219BC">
            <w:rPr>
              <w:rFonts w:ascii="Calibri" w:eastAsia="Calibri" w:hAnsi="Calibri" w:cs="Calibri"/>
              <w:sz w:val="24"/>
              <w:szCs w:val="24"/>
              <w:lang w:eastAsia="ja-JP" w:bidi="en-US"/>
            </w:rPr>
            <w:fldChar w:fldCharType="end"/>
          </w:r>
        </w:p>
        <w:p w14:paraId="7BA30A3D"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u6wntf">
            <w:r w:rsidRPr="00B219BC">
              <w:rPr>
                <w:rFonts w:ascii="Calibri" w:eastAsia="Calibri" w:hAnsi="Calibri" w:cs="Calibri"/>
                <w:sz w:val="24"/>
                <w:szCs w:val="24"/>
                <w:lang w:eastAsia="ja-JP" w:bidi="en-US"/>
              </w:rPr>
              <w:t>6.3 Client Confidentiality</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_heading=h.2u6wntf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26</w:t>
          </w:r>
          <w:r w:rsidRPr="00B219BC">
            <w:rPr>
              <w:rFonts w:ascii="Calibri" w:eastAsia="Calibri" w:hAnsi="Calibri" w:cs="Calibri"/>
              <w:sz w:val="24"/>
              <w:szCs w:val="24"/>
              <w:lang w:eastAsia="ja-JP" w:bidi="en-US"/>
            </w:rPr>
            <w:fldChar w:fldCharType="end"/>
          </w:r>
        </w:p>
        <w:p w14:paraId="38CCB115"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9c6y18">
            <w:r w:rsidRPr="00B219BC">
              <w:rPr>
                <w:rFonts w:ascii="Calibri" w:eastAsia="Calibri" w:hAnsi="Calibri" w:cs="Calibri"/>
                <w:sz w:val="24"/>
                <w:szCs w:val="24"/>
                <w:lang w:eastAsia="ja-JP" w:bidi="en-US"/>
              </w:rPr>
              <w:t>6.4 Mandatory Reporting</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_heading=h.19c6y18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26</w:t>
          </w:r>
          <w:r w:rsidRPr="00B219BC">
            <w:rPr>
              <w:rFonts w:ascii="Calibri" w:eastAsia="Calibri" w:hAnsi="Calibri" w:cs="Calibri"/>
              <w:sz w:val="24"/>
              <w:szCs w:val="24"/>
              <w:lang w:eastAsia="ja-JP" w:bidi="en-US"/>
            </w:rPr>
            <w:fldChar w:fldCharType="end"/>
          </w:r>
        </w:p>
        <w:p w14:paraId="1FB25443"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tbugp1">
            <w:r w:rsidRPr="00B219BC">
              <w:rPr>
                <w:rFonts w:ascii="Calibri" w:eastAsia="Calibri" w:hAnsi="Calibri" w:cs="Calibri"/>
                <w:sz w:val="24"/>
                <w:szCs w:val="24"/>
                <w:lang w:eastAsia="ja-JP" w:bidi="en-US"/>
              </w:rPr>
              <w:t>6.5 Occupational Injury Protocol</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_heading=h.3tbugp1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27</w:t>
          </w:r>
          <w:r w:rsidRPr="00B219BC">
            <w:rPr>
              <w:rFonts w:ascii="Calibri" w:eastAsia="Calibri" w:hAnsi="Calibri" w:cs="Calibri"/>
              <w:sz w:val="24"/>
              <w:szCs w:val="24"/>
              <w:lang w:eastAsia="ja-JP" w:bidi="en-US"/>
            </w:rPr>
            <w:fldChar w:fldCharType="end"/>
          </w:r>
        </w:p>
        <w:p w14:paraId="17575BD2"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8h4qwu">
            <w:r w:rsidRPr="00B219BC">
              <w:rPr>
                <w:rFonts w:ascii="Calibri" w:eastAsia="Calibri" w:hAnsi="Calibri" w:cs="Calibri"/>
                <w:sz w:val="24"/>
                <w:szCs w:val="24"/>
                <w:lang w:eastAsia="ja-JP" w:bidi="en-US"/>
              </w:rPr>
              <w:t>6.6 Sexual Harassment Policy</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_heading=h.28h4qwu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27</w:t>
          </w:r>
          <w:r w:rsidRPr="00B219BC">
            <w:rPr>
              <w:rFonts w:ascii="Calibri" w:eastAsia="Calibri" w:hAnsi="Calibri" w:cs="Calibri"/>
              <w:sz w:val="24"/>
              <w:szCs w:val="24"/>
              <w:lang w:eastAsia="ja-JP" w:bidi="en-US"/>
            </w:rPr>
            <w:fldChar w:fldCharType="end"/>
          </w:r>
        </w:p>
        <w:p w14:paraId="0D6A33BA"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nmf14n">
            <w:r w:rsidRPr="00B219BC">
              <w:rPr>
                <w:rFonts w:ascii="Calibri" w:eastAsia="Calibri" w:hAnsi="Calibri" w:cs="Calibri"/>
                <w:sz w:val="24"/>
                <w:szCs w:val="24"/>
                <w:lang w:eastAsia="ja-JP" w:bidi="en-US"/>
              </w:rPr>
              <w:t>6.7 Holidays and Absences</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_heading=h.nmf14n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27</w:t>
          </w:r>
          <w:r w:rsidRPr="00B219BC">
            <w:rPr>
              <w:rFonts w:ascii="Calibri" w:eastAsia="Calibri" w:hAnsi="Calibri" w:cs="Calibri"/>
              <w:sz w:val="24"/>
              <w:szCs w:val="24"/>
              <w:lang w:eastAsia="ja-JP" w:bidi="en-US"/>
            </w:rPr>
            <w:fldChar w:fldCharType="end"/>
          </w:r>
        </w:p>
        <w:p w14:paraId="3E4F0F08"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7m2jsg">
            <w:r w:rsidRPr="00B219BC">
              <w:rPr>
                <w:rFonts w:ascii="Calibri" w:eastAsia="Calibri" w:hAnsi="Calibri" w:cs="Calibri"/>
                <w:sz w:val="24"/>
                <w:szCs w:val="24"/>
                <w:lang w:eastAsia="ja-JP" w:bidi="en-US"/>
              </w:rPr>
              <w:t>6.8 Updating Health Status and Contact Information</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_heading=h.37m2jsg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28</w:t>
          </w:r>
          <w:r w:rsidRPr="00B219BC">
            <w:rPr>
              <w:rFonts w:ascii="Calibri" w:eastAsia="Calibri" w:hAnsi="Calibri" w:cs="Calibri"/>
              <w:sz w:val="24"/>
              <w:szCs w:val="24"/>
              <w:lang w:eastAsia="ja-JP" w:bidi="en-US"/>
            </w:rPr>
            <w:fldChar w:fldCharType="end"/>
          </w:r>
        </w:p>
        <w:p w14:paraId="7A00830A"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mrcu09">
            <w:r w:rsidRPr="00B219BC">
              <w:rPr>
                <w:rFonts w:ascii="Calibri" w:eastAsia="Calibri" w:hAnsi="Calibri" w:cs="Calibri"/>
                <w:sz w:val="24"/>
                <w:szCs w:val="24"/>
                <w:lang w:eastAsia="ja-JP" w:bidi="en-US"/>
              </w:rPr>
              <w:t>6.9 Note of Appreciation</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_heading=h.1mrcu09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28</w:t>
          </w:r>
          <w:r w:rsidRPr="00B219BC">
            <w:rPr>
              <w:rFonts w:ascii="Calibri" w:eastAsia="Calibri" w:hAnsi="Calibri" w:cs="Calibri"/>
              <w:sz w:val="24"/>
              <w:szCs w:val="24"/>
              <w:lang w:eastAsia="ja-JP" w:bidi="en-US"/>
            </w:rPr>
            <w:fldChar w:fldCharType="end"/>
          </w:r>
        </w:p>
        <w:p w14:paraId="00B00E5F" w14:textId="77777777" w:rsidR="00B219BC" w:rsidRPr="00B219BC" w:rsidRDefault="00B219BC"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46r0co2">
            <w:r w:rsidRPr="00B219BC">
              <w:rPr>
                <w:rFonts w:ascii="Calibri" w:eastAsia="Calibri" w:hAnsi="Calibri" w:cs="Calibri"/>
                <w:b/>
                <w:sz w:val="24"/>
                <w:szCs w:val="24"/>
                <w:lang w:eastAsia="ja-JP" w:bidi="en-US"/>
              </w:rPr>
              <w:t>7. Contingency Planning for Level II Fieldwork</w:t>
            </w:r>
            <w:r w:rsidRPr="00B219BC">
              <w:rPr>
                <w:rFonts w:ascii="Calibri" w:eastAsia="Calibri" w:hAnsi="Calibri" w:cs="Calibri"/>
                <w:b/>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_heading=h.46r0co2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b/>
              <w:sz w:val="24"/>
              <w:szCs w:val="24"/>
              <w:lang w:eastAsia="ja-JP" w:bidi="en-US"/>
            </w:rPr>
            <w:t>28</w:t>
          </w:r>
          <w:r w:rsidRPr="00B219BC">
            <w:rPr>
              <w:rFonts w:ascii="Calibri" w:eastAsia="Calibri" w:hAnsi="Calibri" w:cs="Calibri"/>
              <w:sz w:val="24"/>
              <w:szCs w:val="24"/>
              <w:lang w:eastAsia="ja-JP" w:bidi="en-US"/>
            </w:rPr>
            <w:fldChar w:fldCharType="end"/>
          </w:r>
        </w:p>
        <w:p w14:paraId="7D24102D"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lwamvv">
            <w:r w:rsidRPr="00B219BC">
              <w:rPr>
                <w:rFonts w:ascii="Calibri" w:eastAsia="Calibri" w:hAnsi="Calibri" w:cs="Calibri"/>
                <w:sz w:val="24"/>
                <w:szCs w:val="24"/>
                <w:lang w:eastAsia="ja-JP" w:bidi="en-US"/>
              </w:rPr>
              <w:t>7.1 Communication Is Key</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_heading=h.2lwamvv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28</w:t>
          </w:r>
          <w:r w:rsidRPr="00B219BC">
            <w:rPr>
              <w:rFonts w:ascii="Calibri" w:eastAsia="Calibri" w:hAnsi="Calibri" w:cs="Calibri"/>
              <w:sz w:val="24"/>
              <w:szCs w:val="24"/>
              <w:lang w:eastAsia="ja-JP" w:bidi="en-US"/>
            </w:rPr>
            <w:fldChar w:fldCharType="end"/>
          </w:r>
        </w:p>
        <w:p w14:paraId="6B8D7AFE"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11kx3o">
            <w:r w:rsidRPr="00B219BC">
              <w:rPr>
                <w:rFonts w:ascii="Calibri" w:eastAsia="Calibri" w:hAnsi="Calibri" w:cs="Calibri"/>
                <w:sz w:val="24"/>
                <w:szCs w:val="24"/>
                <w:lang w:eastAsia="ja-JP" w:bidi="en-US"/>
              </w:rPr>
              <w:t>7.2 Minimum Entry-level Clinical Skills</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_heading=h.111kx3o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30</w:t>
          </w:r>
          <w:r w:rsidRPr="00B219BC">
            <w:rPr>
              <w:rFonts w:ascii="Calibri" w:eastAsia="Calibri" w:hAnsi="Calibri" w:cs="Calibri"/>
              <w:sz w:val="24"/>
              <w:szCs w:val="24"/>
              <w:lang w:eastAsia="ja-JP" w:bidi="en-US"/>
            </w:rPr>
            <w:fldChar w:fldCharType="end"/>
          </w:r>
        </w:p>
        <w:p w14:paraId="2DB45630"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3l18frh">
            <w:r w:rsidRPr="00B219BC">
              <w:rPr>
                <w:rFonts w:ascii="Calibri" w:eastAsia="Calibri" w:hAnsi="Calibri" w:cs="Calibri"/>
                <w:sz w:val="24"/>
                <w:szCs w:val="24"/>
                <w:lang w:eastAsia="ja-JP" w:bidi="en-US"/>
              </w:rPr>
              <w:t>7.3 Student Request to Discontinue Fieldwork</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_heading=h.3l18frh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30</w:t>
          </w:r>
          <w:r w:rsidRPr="00B219BC">
            <w:rPr>
              <w:rFonts w:ascii="Calibri" w:eastAsia="Calibri" w:hAnsi="Calibri" w:cs="Calibri"/>
              <w:sz w:val="24"/>
              <w:szCs w:val="24"/>
              <w:lang w:eastAsia="ja-JP" w:bidi="en-US"/>
            </w:rPr>
            <w:fldChar w:fldCharType="end"/>
          </w:r>
        </w:p>
        <w:p w14:paraId="7A5B4946"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06ipza">
            <w:r w:rsidRPr="00B219BC">
              <w:rPr>
                <w:rFonts w:ascii="Calibri" w:eastAsia="Calibri" w:hAnsi="Calibri" w:cs="Calibri"/>
                <w:sz w:val="24"/>
                <w:szCs w:val="24"/>
                <w:lang w:eastAsia="ja-JP" w:bidi="en-US"/>
              </w:rPr>
              <w:t>7.4 Disciplinary Action Due to Violation of SMU Policy</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_heading=h.206ipza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31</w:t>
          </w:r>
          <w:r w:rsidRPr="00B219BC">
            <w:rPr>
              <w:rFonts w:ascii="Calibri" w:eastAsia="Calibri" w:hAnsi="Calibri" w:cs="Calibri"/>
              <w:sz w:val="24"/>
              <w:szCs w:val="24"/>
              <w:lang w:eastAsia="ja-JP" w:bidi="en-US"/>
            </w:rPr>
            <w:fldChar w:fldCharType="end"/>
          </w:r>
        </w:p>
        <w:p w14:paraId="1B16FA78"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4k668n3">
            <w:r w:rsidRPr="00B219BC">
              <w:rPr>
                <w:rFonts w:ascii="Calibri" w:eastAsia="Calibri" w:hAnsi="Calibri" w:cs="Calibri"/>
                <w:sz w:val="24"/>
                <w:szCs w:val="24"/>
                <w:lang w:eastAsia="ja-JP" w:bidi="en-US"/>
              </w:rPr>
              <w:t>7.5 OT Departmental Policy Regarding Non-Passing Grades for Fieldwork Courses</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_heading=h.4k668n3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32</w:t>
          </w:r>
          <w:r w:rsidRPr="00B219BC">
            <w:rPr>
              <w:rFonts w:ascii="Calibri" w:eastAsia="Calibri" w:hAnsi="Calibri" w:cs="Calibri"/>
              <w:sz w:val="24"/>
              <w:szCs w:val="24"/>
              <w:lang w:eastAsia="ja-JP" w:bidi="en-US"/>
            </w:rPr>
            <w:fldChar w:fldCharType="end"/>
          </w:r>
        </w:p>
        <w:p w14:paraId="5B9380C5"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zbgiuw">
            <w:r w:rsidRPr="00B219BC">
              <w:rPr>
                <w:rFonts w:ascii="Calibri" w:eastAsia="Calibri" w:hAnsi="Calibri" w:cs="Calibri"/>
                <w:sz w:val="24"/>
                <w:szCs w:val="24"/>
                <w:lang w:eastAsia="ja-JP" w:bidi="en-US"/>
              </w:rPr>
              <w:t>7.6 Impact on Progression Through the Curriculum</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_heading=h.2zbgiuw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33</w:t>
          </w:r>
          <w:r w:rsidRPr="00B219BC">
            <w:rPr>
              <w:rFonts w:ascii="Calibri" w:eastAsia="Calibri" w:hAnsi="Calibri" w:cs="Calibri"/>
              <w:sz w:val="24"/>
              <w:szCs w:val="24"/>
              <w:lang w:eastAsia="ja-JP" w:bidi="en-US"/>
            </w:rPr>
            <w:fldChar w:fldCharType="end"/>
          </w:r>
        </w:p>
        <w:p w14:paraId="44BFE1BA"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egqt2p">
            <w:r w:rsidRPr="00B219BC">
              <w:rPr>
                <w:rFonts w:ascii="Calibri" w:eastAsia="Calibri" w:hAnsi="Calibri" w:cs="Calibri"/>
                <w:sz w:val="24"/>
                <w:szCs w:val="24"/>
                <w:lang w:eastAsia="ja-JP" w:bidi="en-US"/>
              </w:rPr>
              <w:t>7.7 Leave of Absence (LOA)</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_heading=h.1egqt2p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33</w:t>
          </w:r>
          <w:r w:rsidRPr="00B219BC">
            <w:rPr>
              <w:rFonts w:ascii="Calibri" w:eastAsia="Calibri" w:hAnsi="Calibri" w:cs="Calibri"/>
              <w:sz w:val="24"/>
              <w:szCs w:val="24"/>
              <w:lang w:eastAsia="ja-JP" w:bidi="en-US"/>
            </w:rPr>
            <w:fldChar w:fldCharType="end"/>
          </w:r>
        </w:p>
        <w:p w14:paraId="10438672" w14:textId="77777777" w:rsidR="00B219BC" w:rsidRPr="00B219BC" w:rsidRDefault="00B219BC"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3ygebqi">
            <w:r w:rsidRPr="00B219BC">
              <w:rPr>
                <w:rFonts w:ascii="Calibri" w:eastAsia="Calibri" w:hAnsi="Calibri" w:cs="Calibri"/>
                <w:b/>
                <w:sz w:val="24"/>
                <w:szCs w:val="24"/>
                <w:lang w:eastAsia="ja-JP" w:bidi="en-US"/>
              </w:rPr>
              <w:t>8. Learning Contracts</w:t>
            </w:r>
            <w:r w:rsidRPr="00B219BC">
              <w:rPr>
                <w:rFonts w:ascii="Calibri" w:eastAsia="Calibri" w:hAnsi="Calibri" w:cs="Calibri"/>
                <w:b/>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_heading=h.3ygebqi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b/>
              <w:sz w:val="24"/>
              <w:szCs w:val="24"/>
              <w:lang w:eastAsia="ja-JP" w:bidi="en-US"/>
            </w:rPr>
            <w:t>33</w:t>
          </w:r>
          <w:r w:rsidRPr="00B219BC">
            <w:rPr>
              <w:rFonts w:ascii="Calibri" w:eastAsia="Calibri" w:hAnsi="Calibri" w:cs="Calibri"/>
              <w:sz w:val="24"/>
              <w:szCs w:val="24"/>
              <w:lang w:eastAsia="ja-JP" w:bidi="en-US"/>
            </w:rPr>
            <w:fldChar w:fldCharType="end"/>
          </w:r>
        </w:p>
        <w:p w14:paraId="09899025"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2dlolyb">
            <w:r w:rsidRPr="00B219BC">
              <w:rPr>
                <w:rFonts w:ascii="Calibri" w:eastAsia="Calibri" w:hAnsi="Calibri" w:cs="Calibri"/>
                <w:sz w:val="24"/>
                <w:szCs w:val="24"/>
                <w:lang w:eastAsia="ja-JP" w:bidi="en-US"/>
              </w:rPr>
              <w:t>8.1 Introduction to Learning Contracts</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_heading=h.2dlolyb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33</w:t>
          </w:r>
          <w:r w:rsidRPr="00B219BC">
            <w:rPr>
              <w:rFonts w:ascii="Calibri" w:eastAsia="Calibri" w:hAnsi="Calibri" w:cs="Calibri"/>
              <w:sz w:val="24"/>
              <w:szCs w:val="24"/>
              <w:lang w:eastAsia="ja-JP" w:bidi="en-US"/>
            </w:rPr>
            <w:fldChar w:fldCharType="end"/>
          </w:r>
        </w:p>
        <w:p w14:paraId="7D6B8EEA"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sqyw64">
            <w:r w:rsidRPr="00B219BC">
              <w:rPr>
                <w:rFonts w:ascii="Calibri" w:eastAsia="Calibri" w:hAnsi="Calibri" w:cs="Calibri"/>
                <w:sz w:val="24"/>
                <w:szCs w:val="24"/>
                <w:lang w:eastAsia="ja-JP" w:bidi="en-US"/>
              </w:rPr>
              <w:t>8.2 How to Prepare a Learning Contract</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_heading=h.sqyw64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33</w:t>
          </w:r>
          <w:r w:rsidRPr="00B219BC">
            <w:rPr>
              <w:rFonts w:ascii="Calibri" w:eastAsia="Calibri" w:hAnsi="Calibri" w:cs="Calibri"/>
              <w:sz w:val="24"/>
              <w:szCs w:val="24"/>
              <w:lang w:eastAsia="ja-JP" w:bidi="en-US"/>
            </w:rPr>
            <w:fldChar w:fldCharType="end"/>
          </w:r>
        </w:p>
        <w:p w14:paraId="22569F0C" w14:textId="77777777" w:rsidR="00B219BC" w:rsidRPr="00B219BC" w:rsidRDefault="00B219BC"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3cqmetx">
            <w:r w:rsidRPr="00B219BC">
              <w:rPr>
                <w:rFonts w:ascii="Calibri" w:eastAsia="Calibri" w:hAnsi="Calibri" w:cs="Calibri"/>
                <w:b/>
                <w:sz w:val="24"/>
                <w:szCs w:val="24"/>
                <w:lang w:eastAsia="ja-JP" w:bidi="en-US"/>
              </w:rPr>
              <w:t>9. The NBCOT Certification Exam</w:t>
            </w:r>
            <w:r w:rsidRPr="00B219BC">
              <w:rPr>
                <w:rFonts w:ascii="Calibri" w:eastAsia="Calibri" w:hAnsi="Calibri" w:cs="Calibri"/>
                <w:b/>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_heading=h.3cqmetx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b/>
              <w:sz w:val="24"/>
              <w:szCs w:val="24"/>
              <w:lang w:eastAsia="ja-JP" w:bidi="en-US"/>
            </w:rPr>
            <w:t>35</w:t>
          </w:r>
          <w:r w:rsidRPr="00B219BC">
            <w:rPr>
              <w:rFonts w:ascii="Calibri" w:eastAsia="Calibri" w:hAnsi="Calibri" w:cs="Calibri"/>
              <w:sz w:val="24"/>
              <w:szCs w:val="24"/>
              <w:lang w:eastAsia="ja-JP" w:bidi="en-US"/>
            </w:rPr>
            <w:fldChar w:fldCharType="end"/>
          </w:r>
        </w:p>
        <w:p w14:paraId="70204288"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1rvwp1q">
            <w:r w:rsidRPr="00B219BC">
              <w:rPr>
                <w:rFonts w:ascii="Calibri" w:eastAsia="Calibri" w:hAnsi="Calibri" w:cs="Calibri"/>
                <w:sz w:val="24"/>
                <w:szCs w:val="24"/>
                <w:lang w:eastAsia="ja-JP" w:bidi="en-US"/>
              </w:rPr>
              <w:t>9.1 About the NBCOT certification exam</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_heading=h.1rvwp1q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35</w:t>
          </w:r>
          <w:r w:rsidRPr="00B219BC">
            <w:rPr>
              <w:rFonts w:ascii="Calibri" w:eastAsia="Calibri" w:hAnsi="Calibri" w:cs="Calibri"/>
              <w:sz w:val="24"/>
              <w:szCs w:val="24"/>
              <w:lang w:eastAsia="ja-JP" w:bidi="en-US"/>
            </w:rPr>
            <w:fldChar w:fldCharType="end"/>
          </w:r>
        </w:p>
        <w:p w14:paraId="20A55DEF" w14:textId="77777777" w:rsidR="00B219BC" w:rsidRPr="00B219BC" w:rsidRDefault="00B219BC" w:rsidP="00B219BC">
          <w:pPr>
            <w:widowControl w:val="0"/>
            <w:tabs>
              <w:tab w:val="right" w:pos="9353"/>
            </w:tabs>
            <w:spacing w:before="60" w:after="0" w:line="240" w:lineRule="auto"/>
            <w:ind w:left="360"/>
            <w:rPr>
              <w:rFonts w:ascii="Calibri" w:eastAsia="Calibri" w:hAnsi="Calibri" w:cs="Calibri"/>
              <w:sz w:val="24"/>
              <w:szCs w:val="24"/>
              <w:lang w:eastAsia="ja-JP" w:bidi="en-US"/>
            </w:rPr>
          </w:pPr>
          <w:hyperlink w:anchor="_heading=h.4bvk7pj">
            <w:r w:rsidRPr="00B219BC">
              <w:rPr>
                <w:rFonts w:ascii="Calibri" w:eastAsia="Calibri" w:hAnsi="Calibri" w:cs="Calibri"/>
                <w:sz w:val="24"/>
                <w:szCs w:val="24"/>
                <w:lang w:eastAsia="ja-JP" w:bidi="en-US"/>
              </w:rPr>
              <w:t>9.2 Exam preparation process and policies</w:t>
            </w:r>
            <w:r w:rsidRPr="00B219BC">
              <w:rPr>
                <w:rFonts w:ascii="Calibri" w:eastAsia="Calibri" w:hAnsi="Calibri" w:cs="Calibri"/>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_heading=h.4bvk7pj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sz w:val="24"/>
              <w:szCs w:val="24"/>
              <w:lang w:eastAsia="ja-JP" w:bidi="en-US"/>
            </w:rPr>
            <w:t>35</w:t>
          </w:r>
          <w:r w:rsidRPr="00B219BC">
            <w:rPr>
              <w:rFonts w:ascii="Calibri" w:eastAsia="Calibri" w:hAnsi="Calibri" w:cs="Calibri"/>
              <w:sz w:val="24"/>
              <w:szCs w:val="24"/>
              <w:lang w:eastAsia="ja-JP" w:bidi="en-US"/>
            </w:rPr>
            <w:fldChar w:fldCharType="end"/>
          </w:r>
        </w:p>
        <w:p w14:paraId="03115D7D" w14:textId="77777777" w:rsidR="00B219BC" w:rsidRPr="00B219BC" w:rsidRDefault="00B219BC"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2r0uhxc">
            <w:r w:rsidRPr="00B219BC">
              <w:rPr>
                <w:rFonts w:ascii="Calibri" w:eastAsia="Calibri" w:hAnsi="Calibri" w:cs="Calibri"/>
                <w:b/>
                <w:sz w:val="24"/>
                <w:szCs w:val="24"/>
                <w:lang w:eastAsia="ja-JP" w:bidi="en-US"/>
              </w:rPr>
              <w:t>Appendices</w:t>
            </w:r>
            <w:r w:rsidRPr="00B219BC">
              <w:rPr>
                <w:rFonts w:ascii="Calibri" w:eastAsia="Calibri" w:hAnsi="Calibri" w:cs="Calibri"/>
                <w:b/>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_heading=h.2r0uhxc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b/>
              <w:sz w:val="24"/>
              <w:szCs w:val="24"/>
              <w:lang w:eastAsia="ja-JP" w:bidi="en-US"/>
            </w:rPr>
            <w:t>36</w:t>
          </w:r>
          <w:r w:rsidRPr="00B219BC">
            <w:rPr>
              <w:rFonts w:ascii="Calibri" w:eastAsia="Calibri" w:hAnsi="Calibri" w:cs="Calibri"/>
              <w:sz w:val="24"/>
              <w:szCs w:val="24"/>
              <w:lang w:eastAsia="ja-JP" w:bidi="en-US"/>
            </w:rPr>
            <w:fldChar w:fldCharType="end"/>
          </w:r>
        </w:p>
        <w:p w14:paraId="4C3C38B6" w14:textId="13E36B06" w:rsidR="00B219BC" w:rsidRPr="00B219BC" w:rsidRDefault="00B219BC"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1664s55">
            <w:r w:rsidRPr="00B219BC">
              <w:rPr>
                <w:rFonts w:ascii="Calibri" w:eastAsia="Calibri" w:hAnsi="Calibri" w:cs="Calibri"/>
                <w:b/>
                <w:sz w:val="24"/>
                <w:szCs w:val="24"/>
                <w:lang w:eastAsia="ja-JP" w:bidi="en-US"/>
              </w:rPr>
              <w:t>Appendix A – Level I Fieldwork Evaluation</w:t>
            </w:r>
            <w:r w:rsidRPr="00B219BC">
              <w:rPr>
                <w:rFonts w:ascii="Calibri" w:eastAsia="Calibri" w:hAnsi="Calibri" w:cs="Calibri"/>
                <w:b/>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_heading=h.1664s55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b/>
              <w:sz w:val="24"/>
              <w:szCs w:val="24"/>
              <w:lang w:eastAsia="ja-JP" w:bidi="en-US"/>
            </w:rPr>
            <w:t>3</w:t>
          </w:r>
          <w:r w:rsidRPr="00B219BC">
            <w:rPr>
              <w:rFonts w:ascii="Calibri" w:eastAsia="Calibri" w:hAnsi="Calibri" w:cs="Calibri"/>
              <w:sz w:val="24"/>
              <w:szCs w:val="24"/>
              <w:lang w:eastAsia="ja-JP" w:bidi="en-US"/>
            </w:rPr>
            <w:fldChar w:fldCharType="end"/>
          </w:r>
          <w:r w:rsidR="00D552CA">
            <w:rPr>
              <w:rFonts w:ascii="Calibri" w:eastAsia="Calibri" w:hAnsi="Calibri" w:cs="Calibri"/>
              <w:sz w:val="24"/>
              <w:szCs w:val="24"/>
              <w:lang w:eastAsia="ja-JP" w:bidi="en-US"/>
            </w:rPr>
            <w:t>8</w:t>
          </w:r>
        </w:p>
        <w:p w14:paraId="3D586FB8" w14:textId="6E4710F3" w:rsidR="00B219BC" w:rsidRPr="00B219BC" w:rsidRDefault="00B219BC"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3q5sasy">
            <w:r w:rsidRPr="00B219BC">
              <w:rPr>
                <w:rFonts w:ascii="Calibri" w:eastAsia="Calibri" w:hAnsi="Calibri" w:cs="Calibri"/>
                <w:b/>
                <w:sz w:val="24"/>
                <w:szCs w:val="24"/>
                <w:lang w:eastAsia="ja-JP" w:bidi="en-US"/>
              </w:rPr>
              <w:t>Appendix B – Level II Fieldwork Student Feedback Regarding Fieldwork Supervision Process</w:t>
            </w:r>
            <w:r w:rsidRPr="00B219BC">
              <w:rPr>
                <w:rFonts w:ascii="Calibri" w:eastAsia="Calibri" w:hAnsi="Calibri" w:cs="Calibri"/>
                <w:b/>
                <w:sz w:val="24"/>
                <w:szCs w:val="24"/>
                <w:lang w:eastAsia="ja-JP" w:bidi="en-US"/>
              </w:rPr>
              <w:tab/>
            </w:r>
          </w:hyperlink>
          <w:r w:rsidR="00630C23">
            <w:rPr>
              <w:rFonts w:ascii="Calibri" w:eastAsia="Calibri" w:hAnsi="Calibri" w:cs="Calibri"/>
              <w:sz w:val="24"/>
              <w:szCs w:val="24"/>
              <w:lang w:eastAsia="ja-JP" w:bidi="en-US"/>
            </w:rPr>
            <w:t>40</w:t>
          </w:r>
        </w:p>
        <w:p w14:paraId="04C2A8E9" w14:textId="79FF2448" w:rsidR="00B219BC" w:rsidRPr="00B219BC" w:rsidRDefault="00B219BC"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25b2l0r">
            <w:r w:rsidRPr="00B219BC">
              <w:rPr>
                <w:rFonts w:ascii="Calibri" w:eastAsia="Calibri" w:hAnsi="Calibri" w:cs="Calibri"/>
                <w:b/>
                <w:sz w:val="24"/>
                <w:szCs w:val="24"/>
                <w:lang w:eastAsia="ja-JP" w:bidi="en-US"/>
              </w:rPr>
              <w:t>Appendix C – Level II Fieldwork, Week 4 and Week 8 Evaluation</w:t>
            </w:r>
            <w:r w:rsidRPr="00B219BC">
              <w:rPr>
                <w:rFonts w:ascii="Calibri" w:eastAsia="Calibri" w:hAnsi="Calibri" w:cs="Calibri"/>
                <w:b/>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_heading=h.25b2l0r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b/>
              <w:sz w:val="24"/>
              <w:szCs w:val="24"/>
              <w:lang w:eastAsia="ja-JP" w:bidi="en-US"/>
            </w:rPr>
            <w:t>4</w:t>
          </w:r>
          <w:r w:rsidRPr="00B219BC">
            <w:rPr>
              <w:rFonts w:ascii="Calibri" w:eastAsia="Calibri" w:hAnsi="Calibri" w:cs="Calibri"/>
              <w:sz w:val="24"/>
              <w:szCs w:val="24"/>
              <w:lang w:eastAsia="ja-JP" w:bidi="en-US"/>
            </w:rPr>
            <w:fldChar w:fldCharType="end"/>
          </w:r>
          <w:r w:rsidR="005F1135">
            <w:rPr>
              <w:rFonts w:ascii="Calibri" w:eastAsia="Calibri" w:hAnsi="Calibri" w:cs="Calibri"/>
              <w:sz w:val="24"/>
              <w:szCs w:val="24"/>
              <w:lang w:eastAsia="ja-JP" w:bidi="en-US"/>
            </w:rPr>
            <w:t>2</w:t>
          </w:r>
        </w:p>
        <w:p w14:paraId="3AD69590" w14:textId="73560BCC" w:rsidR="00B219BC" w:rsidRDefault="00B219BC" w:rsidP="00B219BC">
          <w:pPr>
            <w:widowControl w:val="0"/>
            <w:tabs>
              <w:tab w:val="right" w:pos="9353"/>
            </w:tabs>
            <w:spacing w:before="60" w:after="0" w:line="240" w:lineRule="auto"/>
            <w:rPr>
              <w:rFonts w:ascii="Calibri" w:eastAsia="Calibri" w:hAnsi="Calibri" w:cs="Calibri"/>
              <w:sz w:val="24"/>
              <w:szCs w:val="24"/>
              <w:lang w:eastAsia="ja-JP" w:bidi="en-US"/>
            </w:rPr>
          </w:pPr>
          <w:hyperlink w:anchor="_heading=h.kgcv8k">
            <w:r w:rsidRPr="00B219BC">
              <w:rPr>
                <w:rFonts w:ascii="Calibri" w:eastAsia="Calibri" w:hAnsi="Calibri" w:cs="Calibri"/>
                <w:b/>
                <w:sz w:val="24"/>
                <w:szCs w:val="24"/>
                <w:lang w:eastAsia="ja-JP" w:bidi="en-US"/>
              </w:rPr>
              <w:t>Appendix D- Fieldwork II, Sample Weekly Student Schedule</w:t>
            </w:r>
            <w:r w:rsidRPr="00B219BC">
              <w:rPr>
                <w:rFonts w:ascii="Calibri" w:eastAsia="Calibri" w:hAnsi="Calibri" w:cs="Calibri"/>
                <w:b/>
                <w:sz w:val="24"/>
                <w:szCs w:val="24"/>
                <w:lang w:eastAsia="ja-JP" w:bidi="en-US"/>
              </w:rPr>
              <w:tab/>
            </w:r>
          </w:hyperlink>
          <w:r w:rsidRPr="00B219BC">
            <w:rPr>
              <w:rFonts w:ascii="Calibri" w:eastAsia="Calibri" w:hAnsi="Calibri" w:cs="Calibri"/>
              <w:sz w:val="24"/>
              <w:szCs w:val="24"/>
              <w:lang w:eastAsia="ja-JP" w:bidi="en-US"/>
            </w:rPr>
            <w:fldChar w:fldCharType="begin"/>
          </w:r>
          <w:r w:rsidRPr="00B219BC">
            <w:rPr>
              <w:rFonts w:ascii="Calibri" w:eastAsia="Calibri" w:hAnsi="Calibri" w:cs="Calibri"/>
              <w:sz w:val="24"/>
              <w:szCs w:val="24"/>
              <w:lang w:eastAsia="ja-JP" w:bidi="en-US"/>
            </w:rPr>
            <w:instrText xml:space="preserve"> PAGEREF _heading=h.kgcv8k \h </w:instrText>
          </w:r>
          <w:r w:rsidRPr="00B219BC">
            <w:rPr>
              <w:rFonts w:ascii="Calibri" w:eastAsia="Calibri" w:hAnsi="Calibri" w:cs="Calibri"/>
              <w:sz w:val="24"/>
              <w:szCs w:val="24"/>
              <w:lang w:eastAsia="ja-JP" w:bidi="en-US"/>
            </w:rPr>
          </w:r>
          <w:r w:rsidRPr="00B219BC">
            <w:rPr>
              <w:rFonts w:ascii="Calibri" w:eastAsia="Calibri" w:hAnsi="Calibri" w:cs="Calibri"/>
              <w:sz w:val="24"/>
              <w:szCs w:val="24"/>
              <w:lang w:eastAsia="ja-JP" w:bidi="en-US"/>
            </w:rPr>
            <w:fldChar w:fldCharType="separate"/>
          </w:r>
          <w:r w:rsidRPr="00B219BC">
            <w:rPr>
              <w:rFonts w:ascii="Calibri" w:eastAsia="Calibri" w:hAnsi="Calibri" w:cs="Calibri"/>
              <w:b/>
              <w:sz w:val="24"/>
              <w:szCs w:val="24"/>
              <w:lang w:eastAsia="ja-JP" w:bidi="en-US"/>
            </w:rPr>
            <w:t>4</w:t>
          </w:r>
          <w:r w:rsidRPr="00B219BC">
            <w:rPr>
              <w:rFonts w:ascii="Calibri" w:eastAsia="Calibri" w:hAnsi="Calibri" w:cs="Calibri"/>
              <w:sz w:val="24"/>
              <w:szCs w:val="24"/>
              <w:lang w:eastAsia="ja-JP" w:bidi="en-US"/>
            </w:rPr>
            <w:fldChar w:fldCharType="end"/>
          </w:r>
          <w:r w:rsidR="00E1128F">
            <w:rPr>
              <w:rFonts w:ascii="Calibri" w:eastAsia="Calibri" w:hAnsi="Calibri" w:cs="Calibri"/>
              <w:sz w:val="24"/>
              <w:szCs w:val="24"/>
              <w:lang w:eastAsia="ja-JP" w:bidi="en-US"/>
            </w:rPr>
            <w:t>4</w:t>
          </w:r>
        </w:p>
        <w:p w14:paraId="5AC8CB89" w14:textId="78EA6705" w:rsidR="00A33837" w:rsidRPr="00B219BC" w:rsidRDefault="00A33837" w:rsidP="00B219BC">
          <w:pPr>
            <w:widowControl w:val="0"/>
            <w:tabs>
              <w:tab w:val="right" w:pos="9353"/>
            </w:tabs>
            <w:spacing w:before="60" w:after="0" w:line="240" w:lineRule="auto"/>
            <w:rPr>
              <w:rFonts w:ascii="Calibri" w:eastAsia="Calibri" w:hAnsi="Calibri" w:cs="Calibri"/>
              <w:b/>
              <w:bCs/>
              <w:sz w:val="24"/>
              <w:szCs w:val="24"/>
              <w:lang w:eastAsia="ja-JP" w:bidi="en-US"/>
            </w:rPr>
          </w:pPr>
          <w:r>
            <w:rPr>
              <w:rFonts w:ascii="Calibri" w:eastAsia="Calibri" w:hAnsi="Calibri" w:cs="Calibri"/>
              <w:b/>
              <w:bCs/>
              <w:sz w:val="24"/>
              <w:szCs w:val="24"/>
              <w:lang w:eastAsia="ja-JP" w:bidi="en-US"/>
            </w:rPr>
            <w:t xml:space="preserve">Appendix E - </w:t>
          </w:r>
          <w:r w:rsidR="00AD0AFE">
            <w:rPr>
              <w:rFonts w:ascii="Calibri" w:eastAsia="Calibri" w:hAnsi="Calibri" w:cs="Calibri"/>
              <w:b/>
              <w:bCs/>
              <w:sz w:val="24"/>
              <w:szCs w:val="24"/>
              <w:lang w:eastAsia="ja-JP" w:bidi="en-US"/>
            </w:rPr>
            <w:t xml:space="preserve">Sample Fieldwork Objectives                         </w:t>
          </w:r>
          <w:r w:rsidR="00AD0AFE">
            <w:rPr>
              <w:rFonts w:ascii="Calibri" w:eastAsia="Calibri" w:hAnsi="Calibri" w:cs="Calibri"/>
              <w:b/>
              <w:bCs/>
              <w:sz w:val="24"/>
              <w:szCs w:val="24"/>
              <w:lang w:eastAsia="ja-JP" w:bidi="en-US"/>
            </w:rPr>
            <w:tab/>
            <w:t>46</w:t>
          </w:r>
        </w:p>
        <w:p w14:paraId="55348183" w14:textId="47C15CBF" w:rsidR="00B219BC" w:rsidRPr="00B219BC" w:rsidRDefault="00B219BC"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34g0dwd">
            <w:r w:rsidRPr="00B219BC">
              <w:rPr>
                <w:rFonts w:ascii="Calibri" w:eastAsia="Calibri" w:hAnsi="Calibri" w:cs="Calibri"/>
                <w:b/>
                <w:sz w:val="24"/>
                <w:szCs w:val="24"/>
                <w:lang w:eastAsia="ja-JP" w:bidi="en-US"/>
              </w:rPr>
              <w:t xml:space="preserve">Appendix </w:t>
            </w:r>
            <w:r w:rsidR="00A33837">
              <w:rPr>
                <w:rFonts w:ascii="Calibri" w:eastAsia="Calibri" w:hAnsi="Calibri" w:cs="Calibri"/>
                <w:b/>
                <w:sz w:val="24"/>
                <w:szCs w:val="24"/>
                <w:lang w:eastAsia="ja-JP" w:bidi="en-US"/>
              </w:rPr>
              <w:t>F</w:t>
            </w:r>
            <w:r w:rsidRPr="00B219BC">
              <w:rPr>
                <w:rFonts w:ascii="Calibri" w:eastAsia="Calibri" w:hAnsi="Calibri" w:cs="Calibri"/>
                <w:b/>
                <w:sz w:val="24"/>
                <w:szCs w:val="24"/>
                <w:lang w:eastAsia="ja-JP" w:bidi="en-US"/>
              </w:rPr>
              <w:t xml:space="preserve"> – Level II Fieldwork, AOTA Fieldwork Performance Evaluation (FWPE) for the Occupational Therapy Student</w:t>
            </w:r>
            <w:r w:rsidRPr="00B219BC">
              <w:rPr>
                <w:rFonts w:ascii="Calibri" w:eastAsia="Calibri" w:hAnsi="Calibri" w:cs="Calibri"/>
                <w:b/>
                <w:sz w:val="24"/>
                <w:szCs w:val="24"/>
                <w:lang w:eastAsia="ja-JP" w:bidi="en-US"/>
              </w:rPr>
              <w:tab/>
            </w:r>
          </w:hyperlink>
          <w:r w:rsidR="00A33837" w:rsidRPr="00A33837">
            <w:rPr>
              <w:rFonts w:ascii="Calibri" w:eastAsia="Calibri" w:hAnsi="Calibri" w:cs="Calibri"/>
              <w:b/>
              <w:bCs/>
              <w:sz w:val="24"/>
              <w:szCs w:val="24"/>
              <w:lang w:eastAsia="ja-JP" w:bidi="en-US"/>
            </w:rPr>
            <w:t>51</w:t>
          </w:r>
        </w:p>
        <w:p w14:paraId="5A597460" w14:textId="0C1F6BDB" w:rsidR="00B219BC" w:rsidRDefault="00B219BC"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1jlao46">
            <w:r w:rsidRPr="00B219BC">
              <w:rPr>
                <w:rFonts w:ascii="Calibri" w:eastAsia="Calibri" w:hAnsi="Calibri" w:cs="Calibri"/>
                <w:b/>
                <w:sz w:val="24"/>
                <w:szCs w:val="24"/>
                <w:lang w:eastAsia="ja-JP" w:bidi="en-US"/>
              </w:rPr>
              <w:t xml:space="preserve">Appendix </w:t>
            </w:r>
            <w:r w:rsidR="00D25BC6">
              <w:rPr>
                <w:rFonts w:ascii="Calibri" w:eastAsia="Calibri" w:hAnsi="Calibri" w:cs="Calibri"/>
                <w:b/>
                <w:sz w:val="24"/>
                <w:szCs w:val="24"/>
                <w:lang w:eastAsia="ja-JP" w:bidi="en-US"/>
              </w:rPr>
              <w:t>G</w:t>
            </w:r>
            <w:r w:rsidRPr="00B219BC">
              <w:rPr>
                <w:rFonts w:ascii="Calibri" w:eastAsia="Calibri" w:hAnsi="Calibri" w:cs="Calibri"/>
                <w:b/>
                <w:sz w:val="24"/>
                <w:szCs w:val="24"/>
                <w:lang w:eastAsia="ja-JP" w:bidi="en-US"/>
              </w:rPr>
              <w:t xml:space="preserve"> – SEFWE</w:t>
            </w:r>
            <w:r w:rsidRPr="00B219BC">
              <w:rPr>
                <w:rFonts w:ascii="Calibri" w:eastAsia="Calibri" w:hAnsi="Calibri" w:cs="Calibri"/>
                <w:b/>
                <w:sz w:val="24"/>
                <w:szCs w:val="24"/>
                <w:lang w:eastAsia="ja-JP" w:bidi="en-US"/>
              </w:rPr>
              <w:tab/>
            </w:r>
          </w:hyperlink>
          <w:r w:rsidR="00AD0AFE">
            <w:rPr>
              <w:rFonts w:ascii="Calibri" w:eastAsia="Calibri" w:hAnsi="Calibri" w:cs="Calibri"/>
              <w:b/>
              <w:sz w:val="24"/>
              <w:szCs w:val="24"/>
              <w:lang w:eastAsia="ja-JP" w:bidi="en-US"/>
            </w:rPr>
            <w:t>56</w:t>
          </w:r>
          <w:hyperlink w:anchor="_heading=h.2afmg28">
            <w:r w:rsidRPr="00B219BC">
              <w:rPr>
                <w:rFonts w:ascii="Calibri" w:eastAsia="Calibri" w:hAnsi="Calibri" w:cs="Calibri"/>
                <w:b/>
                <w:sz w:val="24"/>
                <w:szCs w:val="24"/>
                <w:lang w:eastAsia="ja-JP" w:bidi="en-US"/>
              </w:rPr>
              <w:tab/>
            </w:r>
          </w:hyperlink>
        </w:p>
        <w:p w14:paraId="473927DD" w14:textId="7548ECCE" w:rsidR="00D25BC6" w:rsidRPr="00B219BC" w:rsidRDefault="005830C0" w:rsidP="00B219BC">
          <w:pPr>
            <w:widowControl w:val="0"/>
            <w:tabs>
              <w:tab w:val="right" w:pos="9353"/>
            </w:tabs>
            <w:spacing w:before="60" w:after="0" w:line="240" w:lineRule="auto"/>
            <w:rPr>
              <w:rFonts w:ascii="Calibri" w:eastAsia="Calibri" w:hAnsi="Calibri" w:cs="Calibri"/>
              <w:b/>
              <w:sz w:val="24"/>
              <w:szCs w:val="24"/>
              <w:lang w:eastAsia="ja-JP" w:bidi="en-US"/>
            </w:rPr>
          </w:pPr>
          <w:r>
            <w:rPr>
              <w:rFonts w:ascii="Calibri" w:eastAsia="Calibri" w:hAnsi="Calibri" w:cs="Calibri"/>
              <w:b/>
              <w:sz w:val="24"/>
              <w:szCs w:val="24"/>
              <w:lang w:eastAsia="ja-JP" w:bidi="en-US"/>
            </w:rPr>
            <w:t xml:space="preserve">Appendix H - Reporting an Injury </w:t>
          </w:r>
          <w:r>
            <w:rPr>
              <w:rFonts w:ascii="Calibri" w:eastAsia="Calibri" w:hAnsi="Calibri" w:cs="Calibri"/>
              <w:b/>
              <w:sz w:val="24"/>
              <w:szCs w:val="24"/>
              <w:lang w:eastAsia="ja-JP" w:bidi="en-US"/>
            </w:rPr>
            <w:tab/>
            <w:t>59</w:t>
          </w:r>
        </w:p>
        <w:p w14:paraId="34D27565" w14:textId="54DF90EA" w:rsidR="00B219BC" w:rsidRPr="00B219BC" w:rsidRDefault="00B219BC" w:rsidP="00B219BC">
          <w:pPr>
            <w:widowControl w:val="0"/>
            <w:tabs>
              <w:tab w:val="right" w:pos="9353"/>
            </w:tabs>
            <w:spacing w:before="60" w:after="0" w:line="240" w:lineRule="auto"/>
            <w:rPr>
              <w:rFonts w:ascii="Calibri" w:eastAsia="Calibri" w:hAnsi="Calibri" w:cs="Calibri"/>
              <w:b/>
              <w:sz w:val="24"/>
              <w:szCs w:val="24"/>
              <w:lang w:eastAsia="ja-JP" w:bidi="en-US"/>
            </w:rPr>
          </w:pPr>
          <w:hyperlink w:anchor="_heading=h.pkwqa1">
            <w:r w:rsidRPr="00B219BC">
              <w:rPr>
                <w:rFonts w:ascii="Calibri" w:eastAsia="Calibri" w:hAnsi="Calibri" w:cs="Calibri"/>
                <w:b/>
                <w:sz w:val="24"/>
                <w:szCs w:val="24"/>
                <w:lang w:eastAsia="ja-JP" w:bidi="en-US"/>
              </w:rPr>
              <w:t>Student Acknowledgment of Receiving the Fieldwork Manual</w:t>
            </w:r>
            <w:r w:rsidRPr="00B219BC">
              <w:rPr>
                <w:rFonts w:ascii="Calibri" w:eastAsia="Calibri" w:hAnsi="Calibri" w:cs="Calibri"/>
                <w:b/>
                <w:sz w:val="24"/>
                <w:szCs w:val="24"/>
                <w:lang w:eastAsia="ja-JP" w:bidi="en-US"/>
              </w:rPr>
              <w:tab/>
            </w:r>
          </w:hyperlink>
          <w:r w:rsidRPr="00B219BC">
            <w:rPr>
              <w:rFonts w:ascii="Calibri" w:eastAsia="Calibri" w:hAnsi="Calibri" w:cs="Calibri"/>
              <w:sz w:val="24"/>
              <w:szCs w:val="24"/>
              <w:lang w:eastAsia="ja-JP" w:bidi="en-US"/>
            </w:rPr>
            <w:fldChar w:fldCharType="end"/>
          </w:r>
          <w:r w:rsidR="00965E62">
            <w:rPr>
              <w:rFonts w:ascii="Calibri" w:eastAsia="Calibri" w:hAnsi="Calibri" w:cs="Calibri"/>
              <w:b/>
              <w:bCs/>
              <w:sz w:val="24"/>
              <w:szCs w:val="24"/>
              <w:lang w:eastAsia="ja-JP" w:bidi="en-US"/>
            </w:rPr>
            <w:t>60</w:t>
          </w:r>
        </w:p>
      </w:sdtContent>
    </w:sdt>
    <w:p w14:paraId="08EE7A76" w14:textId="77777777" w:rsidR="00B219BC" w:rsidRPr="00B219BC" w:rsidRDefault="00B219BC" w:rsidP="00B219BC">
      <w:pPr>
        <w:spacing w:after="5" w:line="249" w:lineRule="auto"/>
        <w:rPr>
          <w:rFonts w:ascii="Calibri" w:eastAsia="Calibri" w:hAnsi="Calibri" w:cs="Calibri"/>
          <w:lang w:eastAsia="ja-JP" w:bidi="en-US"/>
        </w:rPr>
      </w:pPr>
    </w:p>
    <w:p w14:paraId="3FDCC161" w14:textId="77777777" w:rsidR="00B219BC" w:rsidRPr="00B219BC" w:rsidRDefault="00B219BC" w:rsidP="00B219BC">
      <w:pPr>
        <w:spacing w:after="5" w:line="249" w:lineRule="auto"/>
        <w:rPr>
          <w:rFonts w:ascii="Calibri" w:eastAsia="Calibri" w:hAnsi="Calibri" w:cs="Calibri"/>
          <w:color w:val="000000"/>
          <w:lang w:eastAsia="ja-JP" w:bidi="en-US"/>
        </w:rPr>
      </w:pPr>
    </w:p>
    <w:p w14:paraId="24C716F2" w14:textId="77777777" w:rsidR="00B219BC" w:rsidRPr="00B219BC" w:rsidRDefault="00B219BC" w:rsidP="00B219BC">
      <w:pPr>
        <w:spacing w:after="5" w:line="249" w:lineRule="auto"/>
        <w:rPr>
          <w:rFonts w:ascii="Calibri" w:eastAsia="Calibri" w:hAnsi="Calibri" w:cs="Calibri"/>
          <w:color w:val="000000"/>
          <w:lang w:eastAsia="ja-JP" w:bidi="en-US"/>
        </w:rPr>
      </w:pPr>
    </w:p>
    <w:p w14:paraId="04C8049B" w14:textId="77777777" w:rsidR="00B219BC" w:rsidRPr="00B219BC" w:rsidRDefault="00B219BC" w:rsidP="00B219BC">
      <w:pPr>
        <w:spacing w:after="5" w:line="249" w:lineRule="auto"/>
        <w:rPr>
          <w:rFonts w:ascii="Calibri" w:eastAsia="Calibri" w:hAnsi="Calibri" w:cs="Calibri"/>
          <w:color w:val="000000"/>
          <w:lang w:eastAsia="ja-JP" w:bidi="en-US"/>
        </w:rPr>
      </w:pPr>
    </w:p>
    <w:p w14:paraId="086554C0" w14:textId="77777777" w:rsidR="00B219BC" w:rsidRPr="00B219BC" w:rsidRDefault="00B219BC" w:rsidP="00B219BC">
      <w:pPr>
        <w:spacing w:after="5" w:line="249" w:lineRule="auto"/>
        <w:rPr>
          <w:rFonts w:ascii="Calibri" w:eastAsia="Calibri" w:hAnsi="Calibri" w:cs="Calibri"/>
          <w:color w:val="000000"/>
          <w:lang w:eastAsia="ja-JP" w:bidi="en-US"/>
        </w:rPr>
      </w:pPr>
    </w:p>
    <w:p w14:paraId="32710432" w14:textId="77777777" w:rsidR="00B219BC" w:rsidRPr="00B219BC" w:rsidRDefault="00B219BC" w:rsidP="00B219BC">
      <w:pPr>
        <w:spacing w:after="5" w:line="249" w:lineRule="auto"/>
        <w:rPr>
          <w:rFonts w:ascii="Calibri" w:eastAsia="Calibri" w:hAnsi="Calibri" w:cs="Calibri"/>
          <w:color w:val="000000"/>
          <w:lang w:eastAsia="ja-JP" w:bidi="en-US"/>
        </w:rPr>
      </w:pPr>
    </w:p>
    <w:p w14:paraId="34BABFB7" w14:textId="77777777" w:rsidR="00B219BC" w:rsidRPr="00B219BC" w:rsidRDefault="00B219BC" w:rsidP="00B219BC">
      <w:pPr>
        <w:spacing w:after="5" w:line="249" w:lineRule="auto"/>
        <w:rPr>
          <w:rFonts w:ascii="Calibri" w:eastAsia="Calibri" w:hAnsi="Calibri" w:cs="Calibri"/>
          <w:color w:val="000000"/>
          <w:sz w:val="24"/>
          <w:szCs w:val="24"/>
          <w:lang w:eastAsia="ja-JP" w:bidi="en-US"/>
        </w:rPr>
      </w:pPr>
    </w:p>
    <w:p w14:paraId="7B59A93E" w14:textId="77777777" w:rsidR="00B219BC" w:rsidRPr="00B219BC" w:rsidRDefault="00B219BC" w:rsidP="00B219BC">
      <w:pPr>
        <w:spacing w:after="0"/>
        <w:rPr>
          <w:rFonts w:ascii="Calibri" w:eastAsia="Calibri" w:hAnsi="Calibri" w:cs="Calibri"/>
          <w:color w:val="000000"/>
          <w:sz w:val="24"/>
          <w:szCs w:val="24"/>
          <w:lang w:eastAsia="ja-JP" w:bidi="en-US"/>
        </w:rPr>
        <w:sectPr w:rsidR="00B219BC" w:rsidRPr="00B219BC">
          <w:headerReference w:type="even" r:id="rId11"/>
          <w:footerReference w:type="even" r:id="rId12"/>
          <w:footerReference w:type="default" r:id="rId13"/>
          <w:headerReference w:type="first" r:id="rId14"/>
          <w:footerReference w:type="first" r:id="rId15"/>
          <w:pgSz w:w="12240" w:h="15840"/>
          <w:pgMar w:top="1222" w:right="1447" w:bottom="706" w:left="1440" w:header="720" w:footer="720" w:gutter="0"/>
          <w:pgNumType w:start="0"/>
          <w:cols w:space="720"/>
          <w:titlePg/>
        </w:sectPr>
      </w:pPr>
      <w:r w:rsidRPr="00B219BC">
        <w:rPr>
          <w:rFonts w:ascii="Calibri" w:eastAsia="Calibri" w:hAnsi="Calibri" w:cs="Calibri"/>
          <w:color w:val="000000"/>
          <w:sz w:val="18"/>
          <w:szCs w:val="18"/>
          <w:lang w:eastAsia="ja-JP" w:bidi="en-US"/>
        </w:rPr>
        <w:t xml:space="preserve"> </w:t>
      </w:r>
    </w:p>
    <w:p w14:paraId="39BEA097" w14:textId="77777777" w:rsidR="00B219BC" w:rsidRPr="00B219BC" w:rsidRDefault="00B219BC" w:rsidP="00B219BC">
      <w:pPr>
        <w:keepNext/>
        <w:keepLines/>
        <w:spacing w:after="5"/>
        <w:ind w:left="10" w:right="341" w:hanging="10"/>
        <w:jc w:val="center"/>
        <w:outlineLvl w:val="0"/>
        <w:rPr>
          <w:rFonts w:ascii="Arial" w:eastAsia="Arial" w:hAnsi="Arial" w:cs="Arial"/>
          <w:b/>
          <w:color w:val="000000"/>
          <w:sz w:val="36"/>
          <w:szCs w:val="24"/>
          <w:lang w:eastAsia="ja-JP"/>
        </w:rPr>
      </w:pPr>
      <w:bookmarkStart w:id="0" w:name="_heading=h.gjdgxs" w:colFirst="0" w:colLast="0"/>
      <w:bookmarkEnd w:id="0"/>
      <w:r w:rsidRPr="00B219BC">
        <w:rPr>
          <w:rFonts w:ascii="Arial" w:eastAsia="Arial" w:hAnsi="Arial" w:cs="Arial"/>
          <w:b/>
          <w:color w:val="000000"/>
          <w:sz w:val="36"/>
          <w:szCs w:val="24"/>
          <w:lang w:eastAsia="ja-JP"/>
        </w:rPr>
        <w:lastRenderedPageBreak/>
        <w:t xml:space="preserve">1. Introduction to Fieldwork </w:t>
      </w:r>
    </w:p>
    <w:p w14:paraId="61239E70" w14:textId="77777777" w:rsidR="00B219BC" w:rsidRPr="00B219BC" w:rsidRDefault="00B219BC" w:rsidP="00B219BC">
      <w:pPr>
        <w:spacing w:after="0"/>
        <w:ind w:left="53"/>
        <w:rPr>
          <w:rFonts w:ascii="Calibri" w:eastAsia="Calibri" w:hAnsi="Calibri" w:cs="Calibri"/>
          <w:color w:val="000000"/>
          <w:sz w:val="24"/>
          <w:szCs w:val="24"/>
          <w:lang w:eastAsia="ja-JP" w:bidi="en-US"/>
        </w:rPr>
      </w:pPr>
      <w:r w:rsidRPr="00B219BC">
        <w:rPr>
          <w:rFonts w:ascii="Arial" w:eastAsia="Arial" w:hAnsi="Arial" w:cs="Arial"/>
          <w:b/>
          <w:color w:val="000000"/>
          <w:sz w:val="28"/>
          <w:szCs w:val="28"/>
          <w:lang w:eastAsia="ja-JP" w:bidi="en-US"/>
        </w:rPr>
        <w:t xml:space="preserve"> </w:t>
      </w:r>
    </w:p>
    <w:p w14:paraId="2E8229DF"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1" w:name="_heading=h.30j0zll" w:colFirst="0" w:colLast="0"/>
      <w:bookmarkEnd w:id="1"/>
      <w:r w:rsidRPr="00B219BC">
        <w:rPr>
          <w:rFonts w:ascii="Arial" w:eastAsia="Arial" w:hAnsi="Arial" w:cs="Arial"/>
          <w:b/>
          <w:color w:val="000000"/>
          <w:sz w:val="28"/>
          <w:szCs w:val="24"/>
          <w:lang w:eastAsia="ja-JP"/>
        </w:rPr>
        <w:t xml:space="preserve">1.1 Purpose of Fieldwork </w:t>
      </w:r>
    </w:p>
    <w:p w14:paraId="528D1B2A" w14:textId="77777777" w:rsidR="00B219BC" w:rsidRPr="00B219BC" w:rsidRDefault="00B219BC" w:rsidP="00FD49F0">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Fieldwork is an integral part of the training to become an occupational therapist. Fieldwork provides an opportunity to apply and integrate academic learning. During fieldwork, students carry out professional responsibilities under the supervision of qualified role models in order to make the transition from student to practitioner. </w:t>
      </w:r>
    </w:p>
    <w:p w14:paraId="0A57FB38" w14:textId="77777777" w:rsidR="00B219BC" w:rsidRPr="00B219BC" w:rsidRDefault="00B219BC" w:rsidP="00B219BC">
      <w:pPr>
        <w:spacing w:after="72"/>
        <w:ind w:left="684"/>
        <w:rPr>
          <w:rFonts w:ascii="Calibri" w:eastAsia="Calibri" w:hAnsi="Calibri" w:cs="Calibri"/>
          <w:color w:val="000000"/>
          <w:sz w:val="24"/>
          <w:szCs w:val="24"/>
          <w:lang w:eastAsia="ja-JP" w:bidi="en-US"/>
        </w:rPr>
      </w:pPr>
      <w:r w:rsidRPr="00B219BC">
        <w:rPr>
          <w:rFonts w:ascii="Times New Roman" w:eastAsia="Times New Roman" w:hAnsi="Times New Roman" w:cs="Times New Roman"/>
          <w:b/>
          <w:color w:val="000000"/>
          <w:sz w:val="18"/>
          <w:szCs w:val="18"/>
          <w:lang w:eastAsia="ja-JP" w:bidi="en-US"/>
        </w:rPr>
        <w:t xml:space="preserve"> </w:t>
      </w:r>
    </w:p>
    <w:p w14:paraId="6C4D4877"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2" w:name="_heading=h.1fob9te" w:colFirst="0" w:colLast="0"/>
      <w:bookmarkEnd w:id="2"/>
      <w:r w:rsidRPr="00B219BC">
        <w:rPr>
          <w:rFonts w:ascii="Arial" w:eastAsia="Arial" w:hAnsi="Arial" w:cs="Arial"/>
          <w:b/>
          <w:color w:val="000000"/>
          <w:sz w:val="28"/>
          <w:szCs w:val="24"/>
          <w:lang w:eastAsia="ja-JP"/>
        </w:rPr>
        <w:t xml:space="preserve">1.2 Overview of Fieldwork Courses at Samuel Merritt University </w:t>
      </w:r>
    </w:p>
    <w:p w14:paraId="56854B5A" w14:textId="658F8B82" w:rsidR="00B219BC" w:rsidRPr="00B219BC" w:rsidRDefault="00B219BC" w:rsidP="00D01D26">
      <w:pPr>
        <w:spacing w:after="5" w:line="250" w:lineRule="auto"/>
        <w:ind w:left="101"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Fieldwork courses are designed in accordance with the Accreditation Council for Occupational </w:t>
      </w:r>
      <w:r w:rsidR="00493B68">
        <w:rPr>
          <w:rFonts w:ascii="Calibri" w:eastAsia="Calibri" w:hAnsi="Calibri" w:cs="Calibri"/>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Fieldwork Education (ACOTE) Standards.  </w:t>
      </w:r>
    </w:p>
    <w:p w14:paraId="52A8923D"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p>
    <w:p w14:paraId="27FF0022" w14:textId="77777777" w:rsidR="00B219BC" w:rsidRPr="00B219BC" w:rsidRDefault="00B219BC" w:rsidP="00B219BC">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b/>
          <w:bCs/>
          <w:color w:val="000000"/>
          <w:sz w:val="24"/>
          <w:szCs w:val="24"/>
          <w:lang w:eastAsia="ja-JP" w:bidi="en-US"/>
        </w:rPr>
        <w:t>Level 1 Fieldwork</w:t>
      </w:r>
      <w:r w:rsidRPr="00B219BC">
        <w:rPr>
          <w:rFonts w:ascii="Calibri" w:eastAsia="Calibri" w:hAnsi="Calibri" w:cs="Calibri"/>
          <w:color w:val="000000"/>
          <w:sz w:val="24"/>
          <w:szCs w:val="24"/>
          <w:lang w:eastAsia="ja-JP" w:bidi="en-US"/>
        </w:rPr>
        <w:t xml:space="preserve"> courses are offered throughout the first and second year using three distinct instructional methods: (a) through simulations using standardized patients and simulated environments, (b) through supervision by a fieldwork educator in a practice environment that is off-site within clinical or community-based settings during the summer between the first and second years of didactic coursework, and (c) through engagement in meaningful occupations within group occupational therapy sessions.  </w:t>
      </w:r>
    </w:p>
    <w:p w14:paraId="7CB4E73F"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p>
    <w:p w14:paraId="4318665B" w14:textId="77777777" w:rsidR="00B219BC" w:rsidRPr="00B219BC" w:rsidRDefault="00B219BC" w:rsidP="00B219BC">
      <w:pPr>
        <w:spacing w:after="5" w:line="250" w:lineRule="auto"/>
        <w:ind w:left="144" w:right="166"/>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Level II Fieldwork</w:t>
      </w:r>
      <w:r w:rsidRPr="00B219BC">
        <w:rPr>
          <w:rFonts w:ascii="Calibri" w:eastAsia="Calibri" w:hAnsi="Calibri" w:cs="Calibri"/>
          <w:color w:val="000000"/>
          <w:sz w:val="24"/>
          <w:szCs w:val="24"/>
          <w:lang w:eastAsia="ja-JP" w:bidi="en-US"/>
        </w:rPr>
        <w:t xml:space="preserve"> is completed after the second year of didactic classes.  Level II Fieldwork entails two 12-week full time fieldwork experiences of two different settings and populations.  The purpose of the Fieldwork II is to prepare the student to become a competent entry-level Occupational Therapist. </w:t>
      </w:r>
    </w:p>
    <w:p w14:paraId="1A1B7E50" w14:textId="77777777" w:rsidR="00B219BC" w:rsidRPr="00B219BC" w:rsidRDefault="00B219BC" w:rsidP="00B219BC">
      <w:pPr>
        <w:spacing w:after="0"/>
        <w:ind w:left="68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2BC980F4" w14:textId="77777777" w:rsidR="00B219BC" w:rsidRPr="00B219BC" w:rsidRDefault="00B219BC" w:rsidP="00B219BC">
      <w:pPr>
        <w:spacing w:after="5" w:line="250" w:lineRule="auto"/>
        <w:ind w:left="154" w:hanging="10"/>
        <w:jc w:val="both"/>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u w:val="single"/>
          <w:lang w:eastAsia="ja-JP" w:bidi="en-US"/>
        </w:rPr>
        <w:t>Level I Fieldwork</w:t>
      </w:r>
      <w:r w:rsidRPr="00B219BC">
        <w:rPr>
          <w:rFonts w:ascii="Calibri" w:eastAsia="Calibri" w:hAnsi="Calibri" w:cs="Calibri"/>
          <w:b/>
          <w:color w:val="000000"/>
          <w:sz w:val="24"/>
          <w:szCs w:val="24"/>
          <w:lang w:eastAsia="ja-JP" w:bidi="en-US"/>
        </w:rPr>
        <w:t xml:space="preserve">. OT 621L/721L - Introduction to Fieldwork (3 units) </w:t>
      </w:r>
      <w:r w:rsidRPr="00B219BC">
        <w:rPr>
          <w:rFonts w:ascii="Calibri" w:eastAsia="Calibri" w:hAnsi="Calibri" w:cs="Calibri"/>
          <w:color w:val="000000"/>
          <w:sz w:val="24"/>
          <w:szCs w:val="24"/>
          <w:lang w:eastAsia="ja-JP" w:bidi="en-US"/>
        </w:rPr>
        <w:t xml:space="preserve">  </w:t>
      </w:r>
    </w:p>
    <w:p w14:paraId="6C64EBD3" w14:textId="77777777" w:rsidR="00B219BC" w:rsidRPr="00B219BC" w:rsidRDefault="00B219BC" w:rsidP="00D01D26">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Level I Fieldwork provides an introduction to clinical application of didactic learning. The primary purpose is to allow hands-on experiences to translate theory into practice. Through observation and participation in selected aspects of the occupational therapy process, students are introduced to clinical settings and client populations with whom an occupational therapist might work. Students develop their observational skills, professional behaviors, and reasoning skills as future occupational therapists. Students must successfully complete all first-year didactic courses prior to beginning Level I Fieldwork. </w:t>
      </w:r>
    </w:p>
    <w:p w14:paraId="76B80006" w14:textId="77777777" w:rsidR="00B219BC" w:rsidRPr="00B219BC" w:rsidRDefault="00B219BC" w:rsidP="00B219BC">
      <w:pPr>
        <w:spacing w:after="0"/>
        <w:ind w:left="68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0BE5E87C" w14:textId="77777777" w:rsidR="00B219BC" w:rsidRPr="00B219BC" w:rsidRDefault="00B219BC" w:rsidP="00B219BC">
      <w:pPr>
        <w:spacing w:after="5" w:line="250" w:lineRule="auto"/>
        <w:ind w:left="154" w:hanging="10"/>
        <w:jc w:val="both"/>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u w:val="single"/>
          <w:lang w:eastAsia="ja-JP" w:bidi="en-US"/>
        </w:rPr>
        <w:t>Level II Fieldwork</w:t>
      </w:r>
      <w:r w:rsidRPr="00B219BC">
        <w:rPr>
          <w:rFonts w:ascii="Calibri" w:eastAsia="Calibri" w:hAnsi="Calibri" w:cs="Calibri"/>
          <w:b/>
          <w:color w:val="000000"/>
          <w:sz w:val="24"/>
          <w:szCs w:val="24"/>
          <w:lang w:eastAsia="ja-JP" w:bidi="en-US"/>
        </w:rPr>
        <w:t xml:space="preserve">. OT 640L/740L &amp; OT 641L/741L (6 units per course; total 12 units) </w:t>
      </w:r>
      <w:r w:rsidRPr="00B219BC">
        <w:rPr>
          <w:rFonts w:ascii="Calibri" w:eastAsia="Calibri" w:hAnsi="Calibri" w:cs="Calibri"/>
          <w:color w:val="000000"/>
          <w:sz w:val="24"/>
          <w:szCs w:val="24"/>
          <w:lang w:eastAsia="ja-JP" w:bidi="en-US"/>
        </w:rPr>
        <w:t xml:space="preserve">  </w:t>
      </w:r>
    </w:p>
    <w:p w14:paraId="0E148BBB" w14:textId="77777777" w:rsidR="00B219BC" w:rsidRPr="00B219BC" w:rsidRDefault="00B219BC" w:rsidP="00DC41E0">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Level II Fieldwork is designed to transition a student to the full responsibilities of an entry-level occupational therapist. Working under the supervision of licensed occupational therapists, students are expected to function as an entry-level occupational therapist by the end of each Level II Fieldwork rotation</w:t>
      </w:r>
      <w:r w:rsidRPr="00B219BC">
        <w:rPr>
          <w:rFonts w:ascii="Calibri" w:eastAsia="Calibri" w:hAnsi="Calibri" w:cs="Calibri"/>
          <w:color w:val="000000"/>
          <w:sz w:val="24"/>
          <w:szCs w:val="24"/>
          <w:u w:val="single"/>
          <w:lang w:eastAsia="ja-JP" w:bidi="en-US"/>
        </w:rPr>
        <w:t>.</w:t>
      </w:r>
      <w:r w:rsidRPr="00B219BC">
        <w:rPr>
          <w:rFonts w:ascii="Calibri" w:eastAsia="Calibri" w:hAnsi="Calibri" w:cs="Calibri"/>
          <w:color w:val="000000"/>
          <w:sz w:val="24"/>
          <w:szCs w:val="24"/>
          <w:lang w:eastAsia="ja-JP" w:bidi="en-US"/>
        </w:rPr>
        <w:t xml:space="preserve"> Each of the two rotations is the equivalent of 12 weeks full time. Students are eligible to register for Level II Fieldwork after successfully completing two years of didactic coursework. Students must successfully complete OT 640L/740L (the first rotation) before they are eligible to register for OT 641L/741L (the second rotation).  In cases where </w:t>
      </w:r>
      <w:r w:rsidRPr="00B219BC">
        <w:rPr>
          <w:rFonts w:ascii="Calibri" w:eastAsia="Calibri" w:hAnsi="Calibri" w:cs="Calibri"/>
          <w:color w:val="000000"/>
          <w:sz w:val="24"/>
          <w:szCs w:val="24"/>
          <w:lang w:eastAsia="ja-JP" w:bidi="en-US"/>
        </w:rPr>
        <w:lastRenderedPageBreak/>
        <w:t xml:space="preserve">learning is disrupted due to local or national emergency or disaster, a student may be given an In Progress (IP) and allowed to complete the course at a future date. </w:t>
      </w:r>
    </w:p>
    <w:p w14:paraId="45413EA1"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730C7B14" w14:textId="77777777" w:rsidR="00B219BC" w:rsidRPr="00B219BC" w:rsidRDefault="00B219BC" w:rsidP="00DC41E0">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ACOTE states that fieldwork should expose students to a wide variety of clients and practice settings in order to develop competent, generalist occupational therapists. Completing Level II Fieldwork in at least two different types of practice settings broadens a student’s range of clinical experiences. The faculty highly recommends that students complete one assignment in physical disabilities and another in psychosocial disabilities. If students are assigned to two physical disabilities sites, the two sites must be quite different in terms of practice settings (such as acute versus long term care). Pediatrics or hand therapy placements are usually reserved for the second Level II rotation, after completion of an adult physical disabilities’ assignment.  Exceptions to this policy can be made if a student can demonstrate that they had extensive previous experience in either hands or pediatric occupational therapy.</w:t>
      </w:r>
    </w:p>
    <w:p w14:paraId="40DAB13E" w14:textId="77777777" w:rsidR="00B219BC" w:rsidRPr="00B219BC" w:rsidRDefault="00B219BC" w:rsidP="00B219BC">
      <w:pPr>
        <w:spacing w:after="8"/>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0CE5E7C"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3" w:name="_heading=h.3znysh7" w:colFirst="0" w:colLast="0"/>
      <w:bookmarkEnd w:id="3"/>
      <w:r w:rsidRPr="00B219BC">
        <w:rPr>
          <w:rFonts w:ascii="Arial" w:eastAsia="Arial" w:hAnsi="Arial" w:cs="Arial"/>
          <w:b/>
          <w:color w:val="000000"/>
          <w:sz w:val="28"/>
          <w:szCs w:val="24"/>
          <w:lang w:eastAsia="ja-JP"/>
        </w:rPr>
        <w:t xml:space="preserve">1.3 Fieldwork Participants </w:t>
      </w:r>
    </w:p>
    <w:p w14:paraId="280B6F0D" w14:textId="77777777" w:rsidR="00B219BC" w:rsidRPr="00B219BC" w:rsidRDefault="00B219BC" w:rsidP="00976729">
      <w:pPr>
        <w:spacing w:after="5" w:line="250" w:lineRule="auto"/>
        <w:ind w:right="166" w:firstLine="48"/>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There</w:t>
      </w:r>
      <w:r w:rsidRPr="00B219BC">
        <w:rPr>
          <w:rFonts w:ascii="Calibri" w:eastAsia="Calibri" w:hAnsi="Calibri" w:cs="Calibri"/>
          <w:color w:val="000000"/>
          <w:sz w:val="27"/>
          <w:szCs w:val="27"/>
          <w:lang w:eastAsia="ja-JP" w:bidi="en-US"/>
        </w:rPr>
        <w:t xml:space="preserve"> </w:t>
      </w:r>
      <w:r w:rsidRPr="00B219BC">
        <w:rPr>
          <w:rFonts w:ascii="Calibri" w:eastAsia="Calibri" w:hAnsi="Calibri" w:cs="Calibri"/>
          <w:color w:val="000000"/>
          <w:sz w:val="24"/>
          <w:szCs w:val="24"/>
          <w:lang w:eastAsia="ja-JP" w:bidi="en-US"/>
        </w:rPr>
        <w:t>are three primary participants in occupational therapy fieldwork:</w:t>
      </w:r>
      <w:r w:rsidRPr="00B219BC">
        <w:rPr>
          <w:rFonts w:ascii="Times New Roman" w:eastAsia="Times New Roman" w:hAnsi="Times New Roman" w:cs="Times New Roman"/>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 </w:t>
      </w:r>
    </w:p>
    <w:p w14:paraId="59AFFB72" w14:textId="77777777" w:rsidR="00B219BC" w:rsidRPr="00B219BC" w:rsidRDefault="00B219BC" w:rsidP="00B219BC">
      <w:pPr>
        <w:spacing w:after="72"/>
        <w:ind w:left="595"/>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4F4E2752" w14:textId="77777777" w:rsidR="00B219BC" w:rsidRPr="00B219BC" w:rsidRDefault="00B219BC" w:rsidP="00B219BC">
      <w:pPr>
        <w:tabs>
          <w:tab w:val="center" w:pos="4097"/>
          <w:tab w:val="center" w:pos="7565"/>
        </w:tabs>
        <w:spacing w:after="0"/>
        <w:rPr>
          <w:rFonts w:ascii="Calibri" w:eastAsia="Calibri" w:hAnsi="Calibri" w:cs="Calibri"/>
          <w:color w:val="000000"/>
          <w:sz w:val="24"/>
          <w:szCs w:val="24"/>
          <w:lang w:eastAsia="ja-JP" w:bidi="en-US"/>
        </w:rPr>
      </w:pPr>
      <w:r w:rsidRPr="00B219BC">
        <w:rPr>
          <w:rFonts w:ascii="Calibri" w:eastAsia="Calibri" w:hAnsi="Calibri" w:cs="Calibri"/>
          <w:color w:val="000000"/>
          <w:lang w:eastAsia="ja-JP" w:bidi="en-US"/>
        </w:rPr>
        <w:tab/>
      </w:r>
      <w:r w:rsidRPr="00B219BC">
        <w:rPr>
          <w:rFonts w:ascii="Calibri" w:eastAsia="Calibri" w:hAnsi="Calibri" w:cs="Calibri"/>
          <w:noProof/>
          <w:color w:val="000000"/>
          <w:lang w:eastAsia="ja-JP" w:bidi="en-US"/>
        </w:rPr>
        <mc:AlternateContent>
          <mc:Choice Requires="wpg">
            <w:drawing>
              <wp:inline distT="0" distB="0" distL="0" distR="0" wp14:anchorId="1A4FC668" wp14:editId="017B3131">
                <wp:extent cx="1901951" cy="1748028"/>
                <wp:effectExtent l="0" t="0" r="0" b="0"/>
                <wp:docPr id="58694" name="Group 58694"/>
                <wp:cNvGraphicFramePr/>
                <a:graphic xmlns:a="http://schemas.openxmlformats.org/drawingml/2006/main">
                  <a:graphicData uri="http://schemas.microsoft.com/office/word/2010/wordprocessingGroup">
                    <wpg:wgp>
                      <wpg:cNvGrpSpPr/>
                      <wpg:grpSpPr>
                        <a:xfrm>
                          <a:off x="0" y="0"/>
                          <a:ext cx="1901951" cy="1748028"/>
                          <a:chOff x="4395025" y="2905975"/>
                          <a:chExt cx="2008650" cy="1748050"/>
                        </a:xfrm>
                      </wpg:grpSpPr>
                      <wpg:grpSp>
                        <wpg:cNvPr id="94439407" name="Group 94439407"/>
                        <wpg:cNvGrpSpPr/>
                        <wpg:grpSpPr>
                          <a:xfrm>
                            <a:off x="4395025" y="2905986"/>
                            <a:ext cx="2008637" cy="1748028"/>
                            <a:chOff x="0" y="0"/>
                            <a:chExt cx="2008637" cy="1748028"/>
                          </a:xfrm>
                        </wpg:grpSpPr>
                        <wps:wsp>
                          <wps:cNvPr id="757127032" name="Rectangle 757127032"/>
                          <wps:cNvSpPr/>
                          <wps:spPr>
                            <a:xfrm>
                              <a:off x="0" y="0"/>
                              <a:ext cx="1901950" cy="1748025"/>
                            </a:xfrm>
                            <a:prstGeom prst="rect">
                              <a:avLst/>
                            </a:prstGeom>
                            <a:noFill/>
                            <a:ln>
                              <a:noFill/>
                            </a:ln>
                          </wps:spPr>
                          <wps:txbx>
                            <w:txbxContent>
                              <w:p w14:paraId="4BA8FADC" w14:textId="77777777" w:rsidR="00B219BC" w:rsidRDefault="00B219BC" w:rsidP="00B219B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17" name="Shape 317"/>
                            <pic:cNvPicPr preferRelativeResize="0"/>
                          </pic:nvPicPr>
                          <pic:blipFill rotWithShape="1">
                            <a:blip r:embed="rId16">
                              <a:alphaModFix/>
                            </a:blip>
                            <a:srcRect/>
                            <a:stretch/>
                          </pic:blipFill>
                          <pic:spPr>
                            <a:xfrm>
                              <a:off x="419100" y="0"/>
                              <a:ext cx="1063752" cy="1063752"/>
                            </a:xfrm>
                            <a:prstGeom prst="rect">
                              <a:avLst/>
                            </a:prstGeom>
                            <a:noFill/>
                            <a:ln>
                              <a:noFill/>
                            </a:ln>
                          </pic:spPr>
                        </pic:pic>
                        <wps:wsp>
                          <wps:cNvPr id="1846879295" name="Rectangle 1846879295"/>
                          <wps:cNvSpPr/>
                          <wps:spPr>
                            <a:xfrm>
                              <a:off x="722277" y="360341"/>
                              <a:ext cx="608138" cy="189937"/>
                            </a:xfrm>
                            <a:prstGeom prst="rect">
                              <a:avLst/>
                            </a:prstGeom>
                            <a:noFill/>
                            <a:ln>
                              <a:noFill/>
                            </a:ln>
                          </wps:spPr>
                          <wps:txbx>
                            <w:txbxContent>
                              <w:p w14:paraId="748C5319" w14:textId="77777777" w:rsidR="00B219BC" w:rsidRDefault="00B219BC" w:rsidP="00B219BC">
                                <w:pPr>
                                  <w:spacing w:line="258" w:lineRule="auto"/>
                                  <w:textDirection w:val="btLr"/>
                                </w:pPr>
                                <w:r>
                                  <w:rPr>
                                    <w:b/>
                                  </w:rPr>
                                  <w:t>Student</w:t>
                                </w:r>
                              </w:p>
                            </w:txbxContent>
                          </wps:txbx>
                          <wps:bodyPr spcFirstLastPara="1" wrap="square" lIns="0" tIns="0" rIns="0" bIns="0" anchor="t" anchorCtr="0">
                            <a:noAutofit/>
                          </wps:bodyPr>
                        </wps:wsp>
                        <pic:pic xmlns:pic="http://schemas.openxmlformats.org/drawingml/2006/picture">
                          <pic:nvPicPr>
                            <pic:cNvPr id="319" name="Shape 319"/>
                            <pic:cNvPicPr preferRelativeResize="0"/>
                          </pic:nvPicPr>
                          <pic:blipFill rotWithShape="1">
                            <a:blip r:embed="rId17">
                              <a:alphaModFix/>
                            </a:blip>
                            <a:srcRect/>
                            <a:stretch/>
                          </pic:blipFill>
                          <pic:spPr>
                            <a:xfrm>
                              <a:off x="761999" y="659892"/>
                              <a:ext cx="1139952" cy="1063752"/>
                            </a:xfrm>
                            <a:prstGeom prst="rect">
                              <a:avLst/>
                            </a:prstGeom>
                            <a:noFill/>
                            <a:ln>
                              <a:noFill/>
                            </a:ln>
                          </pic:spPr>
                        </pic:pic>
                        <wps:wsp>
                          <wps:cNvPr id="2027834930" name="Rectangle 2027834930"/>
                          <wps:cNvSpPr/>
                          <wps:spPr>
                            <a:xfrm>
                              <a:off x="1180353" y="1017731"/>
                              <a:ext cx="759727" cy="181678"/>
                            </a:xfrm>
                            <a:prstGeom prst="rect">
                              <a:avLst/>
                            </a:prstGeom>
                            <a:noFill/>
                            <a:ln>
                              <a:noFill/>
                            </a:ln>
                          </wps:spPr>
                          <wps:txbx>
                            <w:txbxContent>
                              <w:p w14:paraId="72AB2AE8" w14:textId="77777777" w:rsidR="00B219BC" w:rsidRDefault="00B219BC" w:rsidP="00B219BC">
                                <w:pPr>
                                  <w:spacing w:line="258" w:lineRule="auto"/>
                                  <w:textDirection w:val="btLr"/>
                                </w:pPr>
                                <w:r>
                                  <w:rPr>
                                    <w:b/>
                                    <w:sz w:val="21"/>
                                  </w:rPr>
                                  <w:t xml:space="preserve">Academic </w:t>
                                </w:r>
                              </w:p>
                            </w:txbxContent>
                          </wps:txbx>
                          <wps:bodyPr spcFirstLastPara="1" wrap="square" lIns="0" tIns="0" rIns="0" bIns="0" anchor="t" anchorCtr="0">
                            <a:noAutofit/>
                          </wps:bodyPr>
                        </wps:wsp>
                        <wps:wsp>
                          <wps:cNvPr id="1914928775" name="Rectangle 1914928775"/>
                          <wps:cNvSpPr/>
                          <wps:spPr>
                            <a:xfrm>
                              <a:off x="1175794" y="1164048"/>
                              <a:ext cx="771928" cy="181678"/>
                            </a:xfrm>
                            <a:prstGeom prst="rect">
                              <a:avLst/>
                            </a:prstGeom>
                            <a:noFill/>
                            <a:ln>
                              <a:noFill/>
                            </a:ln>
                          </wps:spPr>
                          <wps:txbx>
                            <w:txbxContent>
                              <w:p w14:paraId="4AEFA325" w14:textId="77777777" w:rsidR="00B219BC" w:rsidRDefault="00B219BC" w:rsidP="00B219BC">
                                <w:pPr>
                                  <w:spacing w:line="258" w:lineRule="auto"/>
                                  <w:textDirection w:val="btLr"/>
                                </w:pPr>
                                <w:r>
                                  <w:rPr>
                                    <w:b/>
                                    <w:sz w:val="21"/>
                                  </w:rPr>
                                  <w:t xml:space="preserve">Fieldwork </w:t>
                                </w:r>
                              </w:p>
                            </w:txbxContent>
                          </wps:txbx>
                          <wps:bodyPr spcFirstLastPara="1" wrap="square" lIns="0" tIns="0" rIns="0" bIns="0" anchor="t" anchorCtr="0">
                            <a:noAutofit/>
                          </wps:bodyPr>
                        </wps:wsp>
                        <wps:wsp>
                          <wps:cNvPr id="1973844031" name="Rectangle 1973844031"/>
                          <wps:cNvSpPr/>
                          <wps:spPr>
                            <a:xfrm>
                              <a:off x="1116382" y="1310363"/>
                              <a:ext cx="892255" cy="181679"/>
                            </a:xfrm>
                            <a:prstGeom prst="rect">
                              <a:avLst/>
                            </a:prstGeom>
                            <a:noFill/>
                            <a:ln>
                              <a:noFill/>
                            </a:ln>
                          </wps:spPr>
                          <wps:txbx>
                            <w:txbxContent>
                              <w:p w14:paraId="0D6FC33B" w14:textId="77777777" w:rsidR="00B219BC" w:rsidRDefault="00B219BC" w:rsidP="00B219BC">
                                <w:pPr>
                                  <w:spacing w:line="258" w:lineRule="auto"/>
                                  <w:textDirection w:val="btLr"/>
                                </w:pPr>
                                <w:r>
                                  <w:rPr>
                                    <w:b/>
                                    <w:sz w:val="21"/>
                                  </w:rPr>
                                  <w:t>Coordinator</w:t>
                                </w:r>
                              </w:p>
                            </w:txbxContent>
                          </wps:txbx>
                          <wps:bodyPr spcFirstLastPara="1" wrap="square" lIns="0" tIns="0" rIns="0" bIns="0" anchor="t" anchorCtr="0">
                            <a:noAutofit/>
                          </wps:bodyPr>
                        </wps:wsp>
                        <pic:pic xmlns:pic="http://schemas.openxmlformats.org/drawingml/2006/picture">
                          <pic:nvPicPr>
                            <pic:cNvPr id="323" name="Shape 323"/>
                            <pic:cNvPicPr preferRelativeResize="0"/>
                          </pic:nvPicPr>
                          <pic:blipFill rotWithShape="1">
                            <a:blip r:embed="rId18">
                              <a:alphaModFix/>
                            </a:blip>
                            <a:srcRect/>
                            <a:stretch/>
                          </pic:blipFill>
                          <pic:spPr>
                            <a:xfrm>
                              <a:off x="0" y="684276"/>
                              <a:ext cx="1063752" cy="1063752"/>
                            </a:xfrm>
                            <a:prstGeom prst="rect">
                              <a:avLst/>
                            </a:prstGeom>
                            <a:noFill/>
                            <a:ln>
                              <a:noFill/>
                            </a:ln>
                          </pic:spPr>
                        </pic:pic>
                        <wps:wsp>
                          <wps:cNvPr id="1529080520" name="Rectangle 1529080520"/>
                          <wps:cNvSpPr/>
                          <wps:spPr>
                            <a:xfrm>
                              <a:off x="132063" y="1108304"/>
                              <a:ext cx="808264" cy="189936"/>
                            </a:xfrm>
                            <a:prstGeom prst="rect">
                              <a:avLst/>
                            </a:prstGeom>
                            <a:noFill/>
                            <a:ln>
                              <a:noFill/>
                            </a:ln>
                          </wps:spPr>
                          <wps:txbx>
                            <w:txbxContent>
                              <w:p w14:paraId="34973264" w14:textId="77777777" w:rsidR="00B219BC" w:rsidRDefault="00B219BC" w:rsidP="00B219BC">
                                <w:pPr>
                                  <w:spacing w:line="258" w:lineRule="auto"/>
                                  <w:textDirection w:val="btLr"/>
                                </w:pPr>
                                <w:r>
                                  <w:rPr>
                                    <w:b/>
                                  </w:rPr>
                                  <w:t xml:space="preserve">Fieldwork </w:t>
                                </w:r>
                              </w:p>
                            </w:txbxContent>
                          </wps:txbx>
                          <wps:bodyPr spcFirstLastPara="1" wrap="square" lIns="0" tIns="0" rIns="0" bIns="0" anchor="t" anchorCtr="0">
                            <a:noAutofit/>
                          </wps:bodyPr>
                        </wps:wsp>
                        <wps:wsp>
                          <wps:cNvPr id="2113918127" name="Rectangle 2113918127"/>
                          <wps:cNvSpPr/>
                          <wps:spPr>
                            <a:xfrm>
                              <a:off x="159544" y="1262252"/>
                              <a:ext cx="690635" cy="189937"/>
                            </a:xfrm>
                            <a:prstGeom prst="rect">
                              <a:avLst/>
                            </a:prstGeom>
                            <a:noFill/>
                            <a:ln>
                              <a:noFill/>
                            </a:ln>
                          </wps:spPr>
                          <wps:txbx>
                            <w:txbxContent>
                              <w:p w14:paraId="4C977A2F" w14:textId="77777777" w:rsidR="00B219BC" w:rsidRDefault="00B219BC" w:rsidP="00B219BC">
                                <w:pPr>
                                  <w:spacing w:line="258" w:lineRule="auto"/>
                                  <w:textDirection w:val="btLr"/>
                                </w:pPr>
                                <w:r>
                                  <w:rPr>
                                    <w:b/>
                                  </w:rPr>
                                  <w:t>Educator</w:t>
                                </w:r>
                              </w:p>
                            </w:txbxContent>
                          </wps:txbx>
                          <wps:bodyPr spcFirstLastPara="1" wrap="square" lIns="0" tIns="0" rIns="0" bIns="0" anchor="t" anchorCtr="0">
                            <a:noAutofit/>
                          </wps:bodyPr>
                        </wps:wsp>
                      </wpg:grpSp>
                    </wpg:wgp>
                  </a:graphicData>
                </a:graphic>
              </wp:inline>
            </w:drawing>
          </mc:Choice>
          <mc:Fallback>
            <w:pict>
              <v:group w14:anchorId="1A4FC668" id="Group 58694" o:spid="_x0000_s1026" style="width:149.75pt;height:137.65pt;mso-position-horizontal-relative:char;mso-position-vertical-relative:line" coordorigin="43950,29059" coordsize="20086,17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">
                <v:group id="Group 94439407" o:spid="_x0000_s1027" style="position:absolute;left:43950;top:29059;width:20086;height:17481" coordsize="20086,1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">
                  <v:rect id="Rectangle 757127032" o:spid="_x0000_s1028" style="position:absolute;width:19019;height:17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" filled="f" stroked="f">
                    <v:textbox inset="2.53958mm,2.53958mm,2.53958mm,2.53958mm">
                      <w:txbxContent>
                        <w:p w14:paraId="4BA8FADC" w14:textId="77777777" w:rsidR="00B219BC" w:rsidRDefault="00B219BC" w:rsidP="00B219BC">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17" o:spid="_x0000_s1029" type="#_x0000_t75" style="position:absolute;left:4191;width:10637;height:106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">
                    <v:imagedata r:id="rId19" o:title=""/>
                  </v:shape>
                  <v:rect id="Rectangle 1846879295" o:spid="_x0000_s1030" style="position:absolute;left:7222;top:3603;width:608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" filled="f" stroked="f">
                    <v:textbox inset="0,0,0,0">
                      <w:txbxContent>
                        <w:p w14:paraId="748C5319" w14:textId="77777777" w:rsidR="00B219BC" w:rsidRDefault="00B219BC" w:rsidP="00B219BC">
                          <w:pPr>
                            <w:spacing w:line="258" w:lineRule="auto"/>
                            <w:textDirection w:val="btLr"/>
                          </w:pPr>
                          <w:r>
                            <w:rPr>
                              <w:b/>
                            </w:rPr>
                            <w:t>Student</w:t>
                          </w:r>
                        </w:p>
                      </w:txbxContent>
                    </v:textbox>
                  </v:rect>
                  <v:shape id="Shape 319" o:spid="_x0000_s1031" type="#_x0000_t75" style="position:absolute;left:7619;top:6598;width:11400;height:106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">
                    <v:imagedata r:id="rId20" o:title=""/>
                  </v:shape>
                  <v:rect id="Rectangle 2027834930" o:spid="_x0000_s1032" style="position:absolute;left:11803;top:10177;width:7597;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" filled="f" stroked="f">
                    <v:textbox inset="0,0,0,0">
                      <w:txbxContent>
                        <w:p w14:paraId="72AB2AE8" w14:textId="77777777" w:rsidR="00B219BC" w:rsidRDefault="00B219BC" w:rsidP="00B219BC">
                          <w:pPr>
                            <w:spacing w:line="258" w:lineRule="auto"/>
                            <w:textDirection w:val="btLr"/>
                          </w:pPr>
                          <w:r>
                            <w:rPr>
                              <w:b/>
                              <w:sz w:val="21"/>
                            </w:rPr>
                            <w:t xml:space="preserve">Academic </w:t>
                          </w:r>
                        </w:p>
                      </w:txbxContent>
                    </v:textbox>
                  </v:rect>
                  <v:rect id="Rectangle 1914928775" o:spid="_x0000_s1033" style="position:absolute;left:11757;top:11640;width:7720;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" filled="f" stroked="f">
                    <v:textbox inset="0,0,0,0">
                      <w:txbxContent>
                        <w:p w14:paraId="4AEFA325" w14:textId="77777777" w:rsidR="00B219BC" w:rsidRDefault="00B219BC" w:rsidP="00B219BC">
                          <w:pPr>
                            <w:spacing w:line="258" w:lineRule="auto"/>
                            <w:textDirection w:val="btLr"/>
                          </w:pPr>
                          <w:r>
                            <w:rPr>
                              <w:b/>
                              <w:sz w:val="21"/>
                            </w:rPr>
                            <w:t xml:space="preserve">Fieldwork </w:t>
                          </w:r>
                        </w:p>
                      </w:txbxContent>
                    </v:textbox>
                  </v:rect>
                  <v:rect id="Rectangle 1973844031" o:spid="_x0000_s1034" style="position:absolute;left:11163;top:13103;width:892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" filled="f" stroked="f">
                    <v:textbox inset="0,0,0,0">
                      <w:txbxContent>
                        <w:p w14:paraId="0D6FC33B" w14:textId="77777777" w:rsidR="00B219BC" w:rsidRDefault="00B219BC" w:rsidP="00B219BC">
                          <w:pPr>
                            <w:spacing w:line="258" w:lineRule="auto"/>
                            <w:textDirection w:val="btLr"/>
                          </w:pPr>
                          <w:r>
                            <w:rPr>
                              <w:b/>
                              <w:sz w:val="21"/>
                            </w:rPr>
                            <w:t>Coordinator</w:t>
                          </w:r>
                        </w:p>
                      </w:txbxContent>
                    </v:textbox>
                  </v:rect>
                  <v:shape id="Shape 323" o:spid="_x0000_s1035" type="#_x0000_t75" style="position:absolute;top:6842;width:10637;height:106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">
                    <v:imagedata r:id="rId21" o:title=""/>
                  </v:shape>
                  <v:rect id="Rectangle 1529080520" o:spid="_x0000_s1036" style="position:absolute;left:1320;top:11083;width:808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" filled="f" stroked="f">
                    <v:textbox inset="0,0,0,0">
                      <w:txbxContent>
                        <w:p w14:paraId="34973264" w14:textId="77777777" w:rsidR="00B219BC" w:rsidRDefault="00B219BC" w:rsidP="00B219BC">
                          <w:pPr>
                            <w:spacing w:line="258" w:lineRule="auto"/>
                            <w:textDirection w:val="btLr"/>
                          </w:pPr>
                          <w:r>
                            <w:rPr>
                              <w:b/>
                            </w:rPr>
                            <w:t xml:space="preserve">Fieldwork </w:t>
                          </w:r>
                        </w:p>
                      </w:txbxContent>
                    </v:textbox>
                  </v:rect>
                  <v:rect id="Rectangle 2113918127" o:spid="_x0000_s1037" style="position:absolute;left:1595;top:12622;width:690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" filled="f" stroked="f">
                    <v:textbox inset="0,0,0,0">
                      <w:txbxContent>
                        <w:p w14:paraId="4C977A2F" w14:textId="77777777" w:rsidR="00B219BC" w:rsidRDefault="00B219BC" w:rsidP="00B219BC">
                          <w:pPr>
                            <w:spacing w:line="258" w:lineRule="auto"/>
                            <w:textDirection w:val="btLr"/>
                          </w:pPr>
                          <w:r>
                            <w:rPr>
                              <w:b/>
                            </w:rPr>
                            <w:t>Educator</w:t>
                          </w:r>
                        </w:p>
                      </w:txbxContent>
                    </v:textbox>
                  </v:rect>
                </v:group>
                <w10:anchorlock/>
              </v:group>
            </w:pict>
          </mc:Fallback>
        </mc:AlternateContent>
      </w:r>
      <w:r w:rsidRPr="00B219BC">
        <w:rPr>
          <w:rFonts w:ascii="Times New Roman" w:eastAsia="Times New Roman" w:hAnsi="Times New Roman" w:cs="Times New Roman"/>
          <w:color w:val="000000"/>
          <w:sz w:val="24"/>
          <w:szCs w:val="24"/>
          <w:lang w:eastAsia="ja-JP" w:bidi="en-US"/>
        </w:rPr>
        <w:tab/>
        <w:t xml:space="preserve"> </w:t>
      </w:r>
    </w:p>
    <w:p w14:paraId="044745A4" w14:textId="77777777" w:rsidR="00B219BC" w:rsidRPr="00B219BC" w:rsidRDefault="00B219BC" w:rsidP="00B219BC">
      <w:pPr>
        <w:keepNext/>
        <w:keepLines/>
        <w:spacing w:after="5"/>
        <w:ind w:left="139" w:right="177"/>
        <w:jc w:val="both"/>
        <w:outlineLvl w:val="3"/>
        <w:rPr>
          <w:rFonts w:ascii="Cambria" w:eastAsia="Cambria" w:hAnsi="Cambria" w:cs="Cambria"/>
          <w:b/>
          <w:color w:val="538DD3"/>
          <w:sz w:val="24"/>
          <w:szCs w:val="24"/>
          <w:lang w:eastAsia="ja-JP"/>
        </w:rPr>
      </w:pPr>
      <w:r w:rsidRPr="00B219BC">
        <w:rPr>
          <w:rFonts w:ascii="Calibri" w:eastAsia="Calibri" w:hAnsi="Calibri" w:cs="Calibri"/>
          <w:b/>
          <w:color w:val="000000"/>
          <w:sz w:val="24"/>
          <w:szCs w:val="24"/>
          <w:u w:val="single"/>
          <w:lang w:eastAsia="ja-JP"/>
        </w:rPr>
        <w:t>Student</w:t>
      </w:r>
      <w:r w:rsidRPr="00B219BC">
        <w:rPr>
          <w:rFonts w:ascii="Calibri" w:eastAsia="Calibri" w:hAnsi="Calibri" w:cs="Calibri"/>
          <w:b/>
          <w:color w:val="000000"/>
          <w:sz w:val="24"/>
          <w:szCs w:val="24"/>
          <w:lang w:eastAsia="ja-JP"/>
        </w:rPr>
        <w:t xml:space="preserve"> </w:t>
      </w:r>
    </w:p>
    <w:p w14:paraId="3D4757AE" w14:textId="77777777" w:rsidR="00B219BC" w:rsidRPr="00B219BC" w:rsidRDefault="00B219BC" w:rsidP="00DC41E0">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student must be in good academic standing and enrolled in fieldwork courses. During fieldwork, the student is responsible for self-directed learning with guidance from the Fieldwork Educator and support from the Academic Fieldwork Coordinator. The student assumes an active role in collaborating with the Fieldwork Educator and the Academic Fieldwork Coordinator to maximize the benefits of this interactive component of OT education. </w:t>
      </w:r>
    </w:p>
    <w:p w14:paraId="74FB8367" w14:textId="77777777" w:rsidR="00B219BC" w:rsidRPr="00B219BC" w:rsidRDefault="00B219BC" w:rsidP="00B219BC">
      <w:pPr>
        <w:spacing w:after="0"/>
        <w:ind w:left="595"/>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6FECF469" w14:textId="77777777" w:rsidR="00B219BC" w:rsidRPr="00B219BC" w:rsidRDefault="00B219BC" w:rsidP="00B219BC">
      <w:pPr>
        <w:keepNext/>
        <w:keepLines/>
        <w:spacing w:after="5"/>
        <w:ind w:left="139" w:right="177"/>
        <w:jc w:val="both"/>
        <w:outlineLvl w:val="3"/>
        <w:rPr>
          <w:rFonts w:ascii="Cambria" w:eastAsia="Cambria" w:hAnsi="Cambria" w:cs="Cambria"/>
          <w:b/>
          <w:color w:val="538DD3"/>
          <w:sz w:val="24"/>
          <w:szCs w:val="24"/>
          <w:lang w:eastAsia="ja-JP"/>
        </w:rPr>
      </w:pPr>
      <w:r w:rsidRPr="00B219BC">
        <w:rPr>
          <w:rFonts w:ascii="Calibri" w:eastAsia="Calibri" w:hAnsi="Calibri" w:cs="Calibri"/>
          <w:b/>
          <w:color w:val="000000"/>
          <w:sz w:val="24"/>
          <w:szCs w:val="24"/>
          <w:u w:val="single"/>
          <w:lang w:eastAsia="ja-JP"/>
        </w:rPr>
        <w:t>Fieldwork Educator (FE)</w:t>
      </w:r>
      <w:r w:rsidRPr="00B219BC">
        <w:rPr>
          <w:rFonts w:ascii="Calibri" w:eastAsia="Calibri" w:hAnsi="Calibri" w:cs="Calibri"/>
          <w:b/>
          <w:color w:val="000000"/>
          <w:sz w:val="24"/>
          <w:szCs w:val="24"/>
          <w:lang w:eastAsia="ja-JP"/>
        </w:rPr>
        <w:t xml:space="preserve"> </w:t>
      </w:r>
    </w:p>
    <w:p w14:paraId="706952DB" w14:textId="77777777" w:rsidR="00B219BC" w:rsidRPr="00B219BC" w:rsidRDefault="00B219BC" w:rsidP="00864F87">
      <w:pPr>
        <w:spacing w:after="5" w:line="250" w:lineRule="auto"/>
        <w:ind w:right="166" w:firstLine="139"/>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Fieldwork Educator is the clinician who directly supervises a student during fieldwork.   </w:t>
      </w:r>
    </w:p>
    <w:p w14:paraId="139C9F5C" w14:textId="77777777" w:rsidR="00B219BC" w:rsidRPr="00B219BC" w:rsidRDefault="00B219BC" w:rsidP="00B219BC">
      <w:pPr>
        <w:spacing w:after="0"/>
        <w:ind w:left="595"/>
        <w:rPr>
          <w:rFonts w:ascii="Calibri" w:eastAsia="Calibri" w:hAnsi="Calibri" w:cs="Calibri"/>
          <w:color w:val="000000"/>
          <w:sz w:val="24"/>
          <w:szCs w:val="24"/>
          <w:lang w:eastAsia="ja-JP" w:bidi="en-US"/>
        </w:rPr>
      </w:pPr>
      <w:r w:rsidRPr="00B219BC">
        <w:rPr>
          <w:rFonts w:ascii="Calibri" w:eastAsia="Calibri" w:hAnsi="Calibri" w:cs="Calibri"/>
          <w:i/>
          <w:color w:val="000000"/>
          <w:sz w:val="24"/>
          <w:szCs w:val="24"/>
          <w:lang w:eastAsia="ja-JP" w:bidi="en-US"/>
        </w:rPr>
        <w:t xml:space="preserve"> </w:t>
      </w:r>
    </w:p>
    <w:p w14:paraId="7A9A5360" w14:textId="77777777" w:rsidR="00B219BC" w:rsidRPr="00B219BC" w:rsidRDefault="00B219BC" w:rsidP="00864F87">
      <w:pPr>
        <w:spacing w:after="10" w:line="250" w:lineRule="auto"/>
        <w:ind w:right="1813" w:firstLine="139"/>
        <w:rPr>
          <w:rFonts w:ascii="Calibri" w:eastAsia="Calibri" w:hAnsi="Calibri" w:cs="Calibri"/>
          <w:color w:val="000000"/>
          <w:sz w:val="24"/>
          <w:szCs w:val="24"/>
          <w:lang w:eastAsia="ja-JP" w:bidi="en-US"/>
        </w:rPr>
      </w:pPr>
      <w:r w:rsidRPr="00B219BC">
        <w:rPr>
          <w:rFonts w:ascii="Calibri" w:eastAsia="Calibri" w:hAnsi="Calibri" w:cs="Calibri"/>
          <w:i/>
          <w:color w:val="000000"/>
          <w:sz w:val="24"/>
          <w:szCs w:val="24"/>
          <w:lang w:eastAsia="ja-JP" w:bidi="en-US"/>
        </w:rPr>
        <w:t xml:space="preserve">Level I Fieldwork Educator </w:t>
      </w:r>
    </w:p>
    <w:p w14:paraId="0D7D8A9B" w14:textId="77777777" w:rsidR="00B219BC" w:rsidRPr="00B219BC" w:rsidRDefault="00B219BC" w:rsidP="00864F87">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In Level I Fieldwork, the FE is often an occupational therapist, although this is not an ACOTE requirement. Students could be supervised by an individual from another profession such as a recreation therapist, social worker, nurse, or teacher. There is no minimum experience requirement for the Level I Fieldwork Educator. The role of the educator is to provide guided </w:t>
      </w:r>
      <w:r w:rsidRPr="00B219BC">
        <w:rPr>
          <w:rFonts w:ascii="Calibri" w:eastAsia="Calibri" w:hAnsi="Calibri" w:cs="Calibri"/>
          <w:color w:val="000000"/>
          <w:sz w:val="24"/>
          <w:szCs w:val="24"/>
          <w:lang w:eastAsia="ja-JP" w:bidi="en-US"/>
        </w:rPr>
        <w:lastRenderedPageBreak/>
        <w:t xml:space="preserve">learning to increase students’ awareness of the clinical setting, client population and therapeutic interventions. </w:t>
      </w:r>
    </w:p>
    <w:p w14:paraId="243B122F" w14:textId="77777777" w:rsidR="00B219BC" w:rsidRPr="00B219BC" w:rsidRDefault="00B219BC" w:rsidP="00B219BC">
      <w:pPr>
        <w:spacing w:after="0"/>
        <w:ind w:left="68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09355F8E" w14:textId="77777777" w:rsidR="00B219BC" w:rsidRPr="00B219BC" w:rsidRDefault="00B219BC" w:rsidP="00864F87">
      <w:pPr>
        <w:spacing w:after="10" w:line="250" w:lineRule="auto"/>
        <w:ind w:right="1813" w:firstLine="139"/>
        <w:rPr>
          <w:rFonts w:ascii="Calibri" w:eastAsia="Calibri" w:hAnsi="Calibri" w:cs="Calibri"/>
          <w:color w:val="000000"/>
          <w:sz w:val="24"/>
          <w:szCs w:val="24"/>
          <w:lang w:eastAsia="ja-JP" w:bidi="en-US"/>
        </w:rPr>
      </w:pPr>
      <w:r w:rsidRPr="00B219BC">
        <w:rPr>
          <w:rFonts w:ascii="Calibri" w:eastAsia="Calibri" w:hAnsi="Calibri" w:cs="Calibri"/>
          <w:i/>
          <w:color w:val="000000"/>
          <w:sz w:val="24"/>
          <w:szCs w:val="24"/>
          <w:lang w:eastAsia="ja-JP" w:bidi="en-US"/>
        </w:rPr>
        <w:t xml:space="preserve">Level II Fieldwork Educator </w:t>
      </w:r>
    </w:p>
    <w:p w14:paraId="5F9F9331" w14:textId="50866867" w:rsidR="00B219BC" w:rsidRPr="00B219BC" w:rsidRDefault="00B219BC" w:rsidP="00976729">
      <w:pPr>
        <w:spacing w:after="5" w:line="249" w:lineRule="auto"/>
        <w:ind w:left="139" w:right="17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For</w:t>
      </w:r>
      <w:r w:rsidR="00976729">
        <w:rPr>
          <w:rFonts w:ascii="Calibri" w:eastAsia="Calibri" w:hAnsi="Calibri" w:cs="Calibri"/>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Level II Fieldwork, the supervising FE must be an occupational therapist who has been practicing for a minimum of one year. The FE provides an environment in which students can bridge the gap between academic education and clinical application. Educators work with students to gradually increase their responsibilities until they can handle the typical caseload of an entry-level therapist at the fieldwork site. While most fieldwork placements will be one fieldwork educator to one student, there are appropriate times when a student may have more than one fieldwork educator, or a single fieldwork educator may have more than one student. The ratio of fieldwork educators to students will always ensure that the following criteria are met: a) proper supervision, b) protection of consumers, c) opportunities for appropriate role modeling of occupational therapy practice, and d) the educator’s ability to provide frequent assessment of student progress in achieving stated fieldwork objectives. </w:t>
      </w:r>
    </w:p>
    <w:p w14:paraId="07DE9905" w14:textId="77777777" w:rsidR="00B219BC" w:rsidRPr="00B219BC" w:rsidRDefault="00B219BC" w:rsidP="00B219BC">
      <w:pPr>
        <w:spacing w:after="0"/>
        <w:ind w:left="595"/>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 </w:t>
      </w:r>
    </w:p>
    <w:p w14:paraId="01A0FC9C" w14:textId="77777777" w:rsidR="00B219BC" w:rsidRPr="00B219BC" w:rsidRDefault="00B219BC" w:rsidP="00B219BC">
      <w:pPr>
        <w:keepNext/>
        <w:keepLines/>
        <w:spacing w:after="5"/>
        <w:ind w:left="139" w:right="177"/>
        <w:jc w:val="both"/>
        <w:outlineLvl w:val="3"/>
        <w:rPr>
          <w:rFonts w:ascii="Cambria" w:eastAsia="Cambria" w:hAnsi="Cambria" w:cs="Cambria"/>
          <w:b/>
          <w:color w:val="538DD3"/>
          <w:sz w:val="24"/>
          <w:szCs w:val="24"/>
          <w:lang w:eastAsia="ja-JP"/>
        </w:rPr>
      </w:pPr>
      <w:r w:rsidRPr="00B219BC">
        <w:rPr>
          <w:rFonts w:ascii="Calibri" w:eastAsia="Calibri" w:hAnsi="Calibri" w:cs="Calibri"/>
          <w:b/>
          <w:color w:val="000000"/>
          <w:sz w:val="24"/>
          <w:szCs w:val="24"/>
          <w:u w:val="single"/>
          <w:lang w:eastAsia="ja-JP"/>
        </w:rPr>
        <w:t>Academic Fieldwork Coordinator (AFWC)</w:t>
      </w:r>
      <w:r w:rsidRPr="00B219BC">
        <w:rPr>
          <w:rFonts w:ascii="Calibri" w:eastAsia="Calibri" w:hAnsi="Calibri" w:cs="Calibri"/>
          <w:b/>
          <w:color w:val="000000"/>
          <w:sz w:val="24"/>
          <w:szCs w:val="24"/>
          <w:lang w:eastAsia="ja-JP"/>
        </w:rPr>
        <w:t xml:space="preserve"> </w:t>
      </w:r>
    </w:p>
    <w:p w14:paraId="18078B18" w14:textId="77777777" w:rsidR="00B219BC" w:rsidRPr="00B219BC" w:rsidRDefault="00B219BC" w:rsidP="00976729">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Academic Fieldwork Coordinator is the Samuel Merritt University faculty responsible for securing fieldwork sites, maintaining files on students and fieldwork sites, assigning fieldwork placements to students, and collaborating with Fieldwork Educators and students to provide appropriate student placements. Once students are placed at fieldwork sites, the AFWC serves as the academic advisor. The AFWC assigns each student’s academic grade for the fieldwork courses based on input from the FE. The AFWC is responsible for ensuring that the university’s fieldwork program is in compliance with ACOTE fieldwork education requirements and for maintaining a collaborative relationship between the academic and clinical settings. </w:t>
      </w:r>
    </w:p>
    <w:p w14:paraId="746FE7D1" w14:textId="77777777" w:rsidR="00B219BC" w:rsidRPr="00B219BC" w:rsidRDefault="00B219BC" w:rsidP="00B219BC">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AFWC will reach out to students during the fieldwork to check on progress and experience.  Students are also responsible for reaching out to the AFWC and should communicate via email or telephone call.  </w:t>
      </w:r>
    </w:p>
    <w:p w14:paraId="041D28F0" w14:textId="77777777" w:rsidR="00B219BC" w:rsidRPr="00B219BC" w:rsidRDefault="00B219BC" w:rsidP="00B219BC">
      <w:pPr>
        <w:spacing w:after="0"/>
        <w:rPr>
          <w:rFonts w:ascii="Calibri" w:eastAsia="Calibri" w:hAnsi="Calibri" w:cs="Calibri"/>
          <w:color w:val="000000"/>
          <w:sz w:val="24"/>
          <w:szCs w:val="24"/>
          <w:lang w:eastAsia="ja-JP" w:bidi="en-US"/>
        </w:rPr>
      </w:pPr>
    </w:p>
    <w:p w14:paraId="0F9A6EDE" w14:textId="77777777" w:rsid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5B454A6" w14:textId="77777777" w:rsidR="00B219BC" w:rsidRDefault="00B219BC">
      <w:pPr>
        <w:rPr>
          <w:rFonts w:ascii="Calibri" w:eastAsia="Calibri" w:hAnsi="Calibri" w:cs="Calibri"/>
          <w:color w:val="000000"/>
          <w:sz w:val="24"/>
          <w:szCs w:val="24"/>
          <w:lang w:eastAsia="ja-JP" w:bidi="en-US"/>
        </w:rPr>
      </w:pPr>
      <w:r>
        <w:rPr>
          <w:rFonts w:ascii="Calibri" w:eastAsia="Calibri" w:hAnsi="Calibri" w:cs="Calibri"/>
          <w:color w:val="000000"/>
          <w:sz w:val="24"/>
          <w:szCs w:val="24"/>
          <w:lang w:eastAsia="ja-JP" w:bidi="en-US"/>
        </w:rPr>
        <w:br w:type="page"/>
      </w:r>
    </w:p>
    <w:p w14:paraId="7AF148B3" w14:textId="329BFFE2"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lastRenderedPageBreak/>
        <w:t xml:space="preserve"> </w:t>
      </w:r>
    </w:p>
    <w:p w14:paraId="157EE428" w14:textId="77777777" w:rsidR="00B219BC" w:rsidRPr="00B219BC" w:rsidRDefault="00B219BC" w:rsidP="00B219BC">
      <w:pPr>
        <w:keepNext/>
        <w:keepLines/>
        <w:spacing w:after="5"/>
        <w:ind w:left="10" w:right="344" w:hanging="10"/>
        <w:jc w:val="center"/>
        <w:outlineLvl w:val="0"/>
        <w:rPr>
          <w:rFonts w:ascii="Arial" w:eastAsia="Arial" w:hAnsi="Arial" w:cs="Arial"/>
          <w:b/>
          <w:color w:val="000000"/>
          <w:sz w:val="36"/>
          <w:szCs w:val="24"/>
          <w:lang w:eastAsia="ja-JP"/>
        </w:rPr>
      </w:pPr>
      <w:bookmarkStart w:id="4" w:name="_heading=h.2et92p0" w:colFirst="0" w:colLast="0"/>
      <w:bookmarkEnd w:id="4"/>
      <w:r w:rsidRPr="00B219BC">
        <w:rPr>
          <w:rFonts w:ascii="Arial" w:eastAsia="Arial" w:hAnsi="Arial" w:cs="Arial"/>
          <w:b/>
          <w:color w:val="000000"/>
          <w:sz w:val="36"/>
          <w:szCs w:val="24"/>
          <w:lang w:eastAsia="ja-JP"/>
        </w:rPr>
        <w:t xml:space="preserve">2. For Fieldwork Educators –  </w:t>
      </w:r>
    </w:p>
    <w:p w14:paraId="40038003" w14:textId="77777777" w:rsidR="00B219BC" w:rsidRPr="00B219BC" w:rsidRDefault="00B219BC" w:rsidP="00B219BC">
      <w:pPr>
        <w:keepNext/>
        <w:keepLines/>
        <w:spacing w:after="5"/>
        <w:ind w:left="10" w:right="347" w:hanging="10"/>
        <w:jc w:val="center"/>
        <w:outlineLvl w:val="0"/>
        <w:rPr>
          <w:rFonts w:ascii="Arial" w:eastAsia="Arial" w:hAnsi="Arial" w:cs="Arial"/>
          <w:b/>
          <w:color w:val="000000"/>
          <w:sz w:val="36"/>
          <w:szCs w:val="24"/>
          <w:lang w:eastAsia="ja-JP"/>
        </w:rPr>
      </w:pPr>
      <w:bookmarkStart w:id="5" w:name="_heading=h.tyjcwt" w:colFirst="0" w:colLast="0"/>
      <w:bookmarkEnd w:id="5"/>
      <w:r w:rsidRPr="00B219BC">
        <w:rPr>
          <w:rFonts w:ascii="Arial" w:eastAsia="Arial" w:hAnsi="Arial" w:cs="Arial"/>
          <w:b/>
          <w:color w:val="000000"/>
          <w:sz w:val="36"/>
          <w:szCs w:val="24"/>
          <w:lang w:eastAsia="ja-JP"/>
        </w:rPr>
        <w:t xml:space="preserve">About Samuel Merritt University </w:t>
      </w:r>
    </w:p>
    <w:p w14:paraId="6152D6BE" w14:textId="77777777" w:rsidR="00B219BC" w:rsidRPr="00B219BC" w:rsidRDefault="00B219BC" w:rsidP="00B219BC">
      <w:pPr>
        <w:spacing w:after="0"/>
        <w:ind w:right="246"/>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42052731"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6" w:name="_heading=h.3dy6vkm" w:colFirst="0" w:colLast="0"/>
      <w:bookmarkEnd w:id="6"/>
      <w:r w:rsidRPr="00B219BC">
        <w:rPr>
          <w:rFonts w:ascii="Arial" w:eastAsia="Arial" w:hAnsi="Arial" w:cs="Arial"/>
          <w:b/>
          <w:color w:val="000000"/>
          <w:sz w:val="28"/>
          <w:szCs w:val="24"/>
          <w:lang w:eastAsia="ja-JP"/>
        </w:rPr>
        <w:t xml:space="preserve">2.1 History and Philosophy of the Occupational Therapy Program  </w:t>
      </w:r>
    </w:p>
    <w:p w14:paraId="5ABD596B" w14:textId="77777777" w:rsidR="00B219BC" w:rsidRPr="00B219BC" w:rsidRDefault="00B219BC" w:rsidP="00976729">
      <w:pPr>
        <w:spacing w:after="5" w:line="250" w:lineRule="auto"/>
        <w:ind w:right="166" w:firstLine="101"/>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Samuel Merritt University was founded in 1909 as a school of nursing. The Master of </w:t>
      </w:r>
    </w:p>
    <w:p w14:paraId="2D1C36D0" w14:textId="07C3E79E" w:rsidR="00B219BC" w:rsidRPr="00B219BC" w:rsidRDefault="00B219BC" w:rsidP="00976729">
      <w:pPr>
        <w:spacing w:after="5" w:line="249" w:lineRule="auto"/>
        <w:ind w:left="101" w:right="17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Occupational Therapy (MOT) program was established in 1994, and the Doctor of Occupational Therapy (OTD)</w:t>
      </w:r>
      <w:r w:rsidR="00976729">
        <w:rPr>
          <w:rFonts w:ascii="Calibri" w:eastAsia="Calibri" w:hAnsi="Calibri" w:cs="Calibri"/>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program was implemented in 2016. Other professional programs offered by the university include nursing, physical therapy, physician assistant, and podiatry. </w:t>
      </w:r>
    </w:p>
    <w:p w14:paraId="2E6F9458"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099AB217" w14:textId="77777777" w:rsidR="00B219BC" w:rsidRPr="00B219BC" w:rsidRDefault="00B219BC" w:rsidP="00976729">
      <w:pPr>
        <w:spacing w:after="5" w:line="249" w:lineRule="auto"/>
        <w:ind w:left="139" w:right="17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Samuel Merritt University’s occupational therapy program incorporates the Mind-body Model, which views the mind and body as one entity. The Mind-body Model derives its scientific support from research in neuroscience, health psychology, and psychoneuroimmunology. These evolving disciplines hold the key to understanding the therapeutic value of occupation and provide the scientific rigor to study the whole person while engaged in meaningful activities of everyday life. </w:t>
      </w:r>
    </w:p>
    <w:p w14:paraId="0EAEBFBA" w14:textId="77777777" w:rsidR="00B219BC" w:rsidRPr="00B219BC" w:rsidRDefault="00B219BC" w:rsidP="00B219BC">
      <w:pPr>
        <w:spacing w:after="19"/>
        <w:ind w:left="68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60FDEBDB"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7" w:name="_heading=h.1t3h5sf" w:colFirst="0" w:colLast="0"/>
      <w:bookmarkEnd w:id="7"/>
      <w:r w:rsidRPr="00B219BC">
        <w:rPr>
          <w:rFonts w:ascii="Arial" w:eastAsia="Arial" w:hAnsi="Arial" w:cs="Arial"/>
          <w:b/>
          <w:color w:val="000000"/>
          <w:sz w:val="28"/>
          <w:szCs w:val="24"/>
          <w:lang w:eastAsia="ja-JP"/>
        </w:rPr>
        <w:t xml:space="preserve">2.2 Overview of the Occupational Therapy Curriculum </w:t>
      </w:r>
    </w:p>
    <w:p w14:paraId="084E0DA0" w14:textId="77777777" w:rsidR="00B219BC" w:rsidRPr="00B219BC" w:rsidRDefault="00B219BC" w:rsidP="00976729">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OT curriculum reflects current trends in education, occupational therapy practice and the health care system. Problem solving skills are cultivated as a foundation for clinical reasoning. The curriculum is competency-based and designed for the adult learner. The course work provides an opportunity for self-directed, collaborative learning and the integration of life experiences. The Mind-body Model is infused throughout the curriculum. Other major themes in our curriculum design include evidence-based practice, scholarship, and professionalism. </w:t>
      </w:r>
    </w:p>
    <w:p w14:paraId="356D572B"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3EB5CE42" w14:textId="77777777" w:rsidR="00B219BC" w:rsidRPr="00B219BC" w:rsidRDefault="00B219BC" w:rsidP="00976729">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first year’s course work provides a firm foundation in occupational therapy theory, basic health sciences, observation skills and interpersonal skills. Students complete Level I Fieldwork experiences during the second, third, and fourth semesters of the program with the traditional clinical practice setting experience occurring during the third semester (summer between first and second years). Under the supervision of occupational therapy faculty, second year students gain clinical experiences with real clients in three contexts: an on-site pediatric lab, on-site adult lab, and off-site psychosocial settings. Students complete six months of Level II Fieldwork after the second year of didactic courses. Following Level II Fieldwork, MOT students are eligible to sit for the NBCOT exam whereas OTD students complete an additional semester of capstone coursework.  </w:t>
      </w:r>
    </w:p>
    <w:p w14:paraId="5FB6984F" w14:textId="77777777" w:rsidR="00B219BC" w:rsidRPr="00B219BC" w:rsidRDefault="00B219BC" w:rsidP="00B219BC">
      <w:pPr>
        <w:spacing w:after="0"/>
        <w:ind w:left="68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7AFE02D6" w14:textId="77777777" w:rsidR="00B219BC" w:rsidRPr="00B219BC" w:rsidRDefault="00B219BC" w:rsidP="00976729">
      <w:pPr>
        <w:spacing w:after="47"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Further details and information about the MOT and OTD curricula are summarized at </w:t>
      </w:r>
      <w:hyperlink r:id="rId22">
        <w:r w:rsidRPr="00B219BC">
          <w:rPr>
            <w:rFonts w:ascii="Calibri" w:eastAsia="Calibri" w:hAnsi="Calibri" w:cs="Calibri"/>
            <w:color w:val="0000FF"/>
            <w:sz w:val="24"/>
            <w:szCs w:val="24"/>
            <w:u w:val="single"/>
            <w:lang w:eastAsia="ja-JP" w:bidi="en-US"/>
          </w:rPr>
          <w:t>https://www.samuelmerritt.edu/programs/doctor-and-master-occupational-therapy</w:t>
        </w:r>
      </w:hyperlink>
      <w:hyperlink r:id="rId23">
        <w:r w:rsidRPr="00B219BC">
          <w:rPr>
            <w:rFonts w:ascii="Times New Roman" w:eastAsia="Times New Roman" w:hAnsi="Times New Roman" w:cs="Times New Roman"/>
            <w:color w:val="000000"/>
            <w:sz w:val="24"/>
            <w:szCs w:val="24"/>
            <w:lang w:eastAsia="ja-JP" w:bidi="en-US"/>
          </w:rPr>
          <w:t>.</w:t>
        </w:r>
      </w:hyperlink>
      <w:r w:rsidRPr="00B219BC">
        <w:rPr>
          <w:rFonts w:ascii="Calibri" w:eastAsia="Calibri" w:hAnsi="Calibri" w:cs="Calibri"/>
          <w:color w:val="000000"/>
          <w:sz w:val="24"/>
          <w:szCs w:val="24"/>
          <w:lang w:eastAsia="ja-JP" w:bidi="en-US"/>
        </w:rPr>
        <w:t xml:space="preserve"> </w:t>
      </w:r>
    </w:p>
    <w:p w14:paraId="7DBFBA68" w14:textId="77777777" w:rsidR="00B219BC" w:rsidRPr="00B219BC" w:rsidRDefault="00B219BC" w:rsidP="00B219BC">
      <w:pPr>
        <w:spacing w:after="14"/>
        <w:ind w:left="684"/>
        <w:rPr>
          <w:rFonts w:ascii="Calibri" w:eastAsia="Calibri" w:hAnsi="Calibri" w:cs="Calibri"/>
          <w:color w:val="000000"/>
          <w:sz w:val="24"/>
          <w:szCs w:val="24"/>
          <w:lang w:eastAsia="ja-JP" w:bidi="en-US"/>
        </w:rPr>
      </w:pPr>
      <w:r w:rsidRPr="00B219BC">
        <w:rPr>
          <w:rFonts w:ascii="Times New Roman" w:eastAsia="Times New Roman" w:hAnsi="Times New Roman" w:cs="Times New Roman"/>
          <w:b/>
          <w:color w:val="000000"/>
          <w:sz w:val="24"/>
          <w:szCs w:val="24"/>
          <w:lang w:eastAsia="ja-JP" w:bidi="en-US"/>
        </w:rPr>
        <w:t xml:space="preserve"> </w:t>
      </w:r>
    </w:p>
    <w:p w14:paraId="3F5F32EC"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8" w:name="_heading=h.4d34og8" w:colFirst="0" w:colLast="0"/>
      <w:bookmarkEnd w:id="8"/>
      <w:r w:rsidRPr="00B219BC">
        <w:rPr>
          <w:rFonts w:ascii="Arial" w:eastAsia="Arial" w:hAnsi="Arial" w:cs="Arial"/>
          <w:b/>
          <w:color w:val="000000"/>
          <w:sz w:val="28"/>
          <w:szCs w:val="24"/>
          <w:lang w:eastAsia="ja-JP"/>
        </w:rPr>
        <w:lastRenderedPageBreak/>
        <w:t xml:space="preserve">2.3 Roles and Responsibilities of Fieldwork Educators </w:t>
      </w:r>
    </w:p>
    <w:p w14:paraId="42316D6A" w14:textId="77777777" w:rsidR="00B219BC" w:rsidRPr="00B219BC" w:rsidRDefault="00B219BC" w:rsidP="009F742F">
      <w:pPr>
        <w:spacing w:after="5" w:line="250" w:lineRule="auto"/>
        <w:ind w:right="166" w:firstLine="101"/>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Fieldwork Educators’ responsibilities are provided below. </w:t>
      </w:r>
    </w:p>
    <w:p w14:paraId="7D3F41A3"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7EC60B03" w14:textId="77777777" w:rsidR="00B219BC" w:rsidRPr="00B219BC" w:rsidRDefault="00B219BC" w:rsidP="009F742F">
      <w:pPr>
        <w:spacing w:after="57" w:line="250" w:lineRule="auto"/>
        <w:ind w:firstLine="50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u w:val="single"/>
          <w:lang w:eastAsia="ja-JP" w:bidi="en-US"/>
        </w:rPr>
        <w:t xml:space="preserve">Level I Fieldwork </w:t>
      </w:r>
    </w:p>
    <w:p w14:paraId="0EA17B96" w14:textId="77777777" w:rsidR="00B219BC" w:rsidRPr="00B219BC" w:rsidRDefault="00B219BC" w:rsidP="00B219BC">
      <w:pPr>
        <w:numPr>
          <w:ilvl w:val="0"/>
          <w:numId w:val="19"/>
        </w:numPr>
        <w:spacing w:after="45" w:line="250" w:lineRule="auto"/>
        <w:ind w:right="211"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Provide orientation to the clinical setting, including policies, procedures, and scheduling. </w:t>
      </w:r>
    </w:p>
    <w:p w14:paraId="640EE8F4" w14:textId="525572E2" w:rsidR="00B219BC" w:rsidRPr="00B219BC" w:rsidRDefault="00B219BC" w:rsidP="00B219BC">
      <w:pPr>
        <w:numPr>
          <w:ilvl w:val="0"/>
          <w:numId w:val="19"/>
        </w:numPr>
        <w:spacing w:after="57" w:line="250" w:lineRule="auto"/>
        <w:ind w:right="211"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Provide structured clinical supervision, including a consistent schedule which the student is expected to follow</w:t>
      </w:r>
      <w:r w:rsidR="00355968">
        <w:rPr>
          <w:rFonts w:ascii="Calibri" w:eastAsia="Calibri" w:hAnsi="Calibri" w:cs="Calibri"/>
          <w:color w:val="000000"/>
          <w:sz w:val="24"/>
          <w:szCs w:val="24"/>
          <w:lang w:eastAsia="ja-JP" w:bidi="en-US"/>
        </w:rPr>
        <w:t xml:space="preserve"> (sample schedule, Appendix D)</w:t>
      </w:r>
      <w:r w:rsidRPr="00B219BC">
        <w:rPr>
          <w:rFonts w:ascii="Calibri" w:eastAsia="Calibri" w:hAnsi="Calibri" w:cs="Calibri"/>
          <w:color w:val="000000"/>
          <w:sz w:val="24"/>
          <w:szCs w:val="24"/>
          <w:lang w:eastAsia="ja-JP" w:bidi="en-US"/>
        </w:rPr>
        <w:t xml:space="preserve">. </w:t>
      </w:r>
    </w:p>
    <w:p w14:paraId="2B0BD313" w14:textId="77777777" w:rsidR="00B219BC" w:rsidRPr="00B219BC" w:rsidRDefault="00B219BC" w:rsidP="00B219BC">
      <w:pPr>
        <w:numPr>
          <w:ilvl w:val="0"/>
          <w:numId w:val="19"/>
        </w:numPr>
        <w:spacing w:after="57" w:line="250" w:lineRule="auto"/>
        <w:ind w:right="211"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Provide the student with ongoing verbal feedback and a final written evaluation regarding progress, skill development, or suggestions for areas of improvement. </w:t>
      </w:r>
    </w:p>
    <w:p w14:paraId="7FAD5218" w14:textId="77777777" w:rsidR="00B219BC" w:rsidRPr="00B219BC" w:rsidRDefault="00B219BC" w:rsidP="00B219BC">
      <w:pPr>
        <w:numPr>
          <w:ilvl w:val="0"/>
          <w:numId w:val="19"/>
        </w:numPr>
        <w:spacing w:after="57" w:line="250" w:lineRule="auto"/>
        <w:ind w:right="211"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Provide the student with some </w:t>
      </w:r>
      <w:r w:rsidRPr="00B219BC">
        <w:rPr>
          <w:rFonts w:ascii="Calibri" w:eastAsia="Calibri" w:hAnsi="Calibri" w:cs="Calibri"/>
          <w:b/>
          <w:color w:val="000000"/>
          <w:sz w:val="24"/>
          <w:szCs w:val="24"/>
          <w:lang w:eastAsia="ja-JP" w:bidi="en-US"/>
        </w:rPr>
        <w:t>hands-on experience</w:t>
      </w:r>
      <w:r w:rsidRPr="00B219BC">
        <w:rPr>
          <w:rFonts w:ascii="Calibri" w:eastAsia="Calibri" w:hAnsi="Calibri" w:cs="Calibri"/>
          <w:color w:val="000000"/>
          <w:sz w:val="24"/>
          <w:szCs w:val="24"/>
          <w:lang w:eastAsia="ja-JP" w:bidi="en-US"/>
        </w:rPr>
        <w:t xml:space="preserve"> with clients to learn and practice therapeutic techniques in addition to observation-based learning. </w:t>
      </w:r>
    </w:p>
    <w:p w14:paraId="37336CE3" w14:textId="77777777" w:rsidR="00B219BC" w:rsidRPr="00B219BC" w:rsidRDefault="00B219BC" w:rsidP="00B219BC">
      <w:pPr>
        <w:numPr>
          <w:ilvl w:val="0"/>
          <w:numId w:val="19"/>
        </w:numPr>
        <w:spacing w:after="59" w:line="250" w:lineRule="auto"/>
        <w:ind w:right="211"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Realize that per the California Board of Occupational Therapy, it is acceptable for students to assist with providing services to clients who are receiving therapy that is considered Advanced Practice (such as hand rehabilitation, use of physical agent modalities, and/or dysphagia) as long as students are working under the supervised guidance of the occupational therapist. </w:t>
      </w:r>
    </w:p>
    <w:p w14:paraId="4AE51835" w14:textId="77777777" w:rsidR="00B219BC" w:rsidRPr="00B219BC" w:rsidRDefault="00B219BC" w:rsidP="00B219BC">
      <w:pPr>
        <w:numPr>
          <w:ilvl w:val="0"/>
          <w:numId w:val="19"/>
        </w:numPr>
        <w:spacing w:after="58" w:line="250" w:lineRule="auto"/>
        <w:ind w:right="211"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Provide </w:t>
      </w:r>
      <w:r w:rsidRPr="00B219BC">
        <w:rPr>
          <w:rFonts w:ascii="Calibri" w:eastAsia="Calibri" w:hAnsi="Calibri" w:cs="Calibri"/>
          <w:b/>
          <w:color w:val="000000"/>
          <w:sz w:val="24"/>
          <w:szCs w:val="24"/>
          <w:lang w:eastAsia="ja-JP" w:bidi="en-US"/>
        </w:rPr>
        <w:t>students with at least one written assignment</w:t>
      </w:r>
      <w:r w:rsidRPr="00B219BC">
        <w:rPr>
          <w:rFonts w:ascii="Calibri" w:eastAsia="Calibri" w:hAnsi="Calibri" w:cs="Calibri"/>
          <w:color w:val="000000"/>
          <w:sz w:val="24"/>
          <w:szCs w:val="24"/>
          <w:lang w:eastAsia="ja-JP" w:bidi="en-US"/>
        </w:rPr>
        <w:t xml:space="preserve"> which may include a progress note, SOAP note, a written report regarding a diagnosis, a case study, or another assignment per the Fieldwork Educator’s discretion. </w:t>
      </w:r>
    </w:p>
    <w:p w14:paraId="51DE77A1" w14:textId="77777777" w:rsidR="00B219BC" w:rsidRPr="00B219BC" w:rsidRDefault="00B219BC" w:rsidP="00B219BC">
      <w:pPr>
        <w:numPr>
          <w:ilvl w:val="0"/>
          <w:numId w:val="19"/>
        </w:numPr>
        <w:spacing w:after="87" w:line="250" w:lineRule="auto"/>
        <w:ind w:right="211"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Complete the written student evaluation, discuss it with the student, and send a copy to </w:t>
      </w:r>
      <w:r w:rsidRPr="00B219BC">
        <w:rPr>
          <w:rFonts w:ascii="Calibri" w:eastAsia="Calibri" w:hAnsi="Calibri" w:cs="Calibri"/>
          <w:color w:val="0000FF"/>
          <w:sz w:val="24"/>
          <w:szCs w:val="24"/>
          <w:u w:val="single"/>
          <w:lang w:eastAsia="ja-JP" w:bidi="en-US"/>
        </w:rPr>
        <w:t>Jkleine@samuelmerritt.edu</w:t>
      </w:r>
      <w:r w:rsidRPr="00B219BC">
        <w:rPr>
          <w:rFonts w:ascii="Calibri" w:eastAsia="Calibri" w:hAnsi="Calibri" w:cs="Calibri"/>
          <w:color w:val="000000"/>
          <w:sz w:val="24"/>
          <w:szCs w:val="24"/>
          <w:lang w:eastAsia="ja-JP" w:bidi="en-US"/>
        </w:rPr>
        <w:t xml:space="preserve"> or to Samuel Merritt University, OT Academic Fieldwork Coordinator, Level I, 450 30th Street, 4</w:t>
      </w:r>
      <w:r w:rsidRPr="00B219BC">
        <w:rPr>
          <w:rFonts w:ascii="Calibri" w:eastAsia="Calibri" w:hAnsi="Calibri" w:cs="Calibri"/>
          <w:color w:val="000000"/>
          <w:sz w:val="24"/>
          <w:szCs w:val="24"/>
          <w:vertAlign w:val="superscript"/>
          <w:lang w:eastAsia="ja-JP" w:bidi="en-US"/>
        </w:rPr>
        <w:t>th</w:t>
      </w:r>
      <w:r w:rsidRPr="00B219BC">
        <w:rPr>
          <w:rFonts w:ascii="Calibri" w:eastAsia="Calibri" w:hAnsi="Calibri" w:cs="Calibri"/>
          <w:color w:val="000000"/>
          <w:sz w:val="24"/>
          <w:szCs w:val="24"/>
          <w:lang w:eastAsia="ja-JP" w:bidi="en-US"/>
        </w:rPr>
        <w:t xml:space="preserve"> Floor, Oakland, CA   94609. </w:t>
      </w:r>
    </w:p>
    <w:p w14:paraId="5EA0352D" w14:textId="77777777" w:rsidR="00B219BC" w:rsidRPr="00B219BC" w:rsidRDefault="00B219BC" w:rsidP="00B219BC">
      <w:pPr>
        <w:numPr>
          <w:ilvl w:val="0"/>
          <w:numId w:val="19"/>
        </w:numPr>
        <w:spacing w:after="57" w:line="250" w:lineRule="auto"/>
        <w:ind w:right="211"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Contact the OT Academic Fieldwork Coordinator, Level I as soon as possible if problems arise. </w:t>
      </w:r>
    </w:p>
    <w:p w14:paraId="4324E972" w14:textId="77777777" w:rsidR="00B219BC" w:rsidRPr="00B219BC" w:rsidRDefault="00B219BC" w:rsidP="00B219BC">
      <w:pPr>
        <w:numPr>
          <w:ilvl w:val="0"/>
          <w:numId w:val="19"/>
        </w:numPr>
        <w:spacing w:after="59" w:line="250" w:lineRule="auto"/>
        <w:ind w:right="211"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Create an environment in which the student may ask questions to enhance observation skills and integrate classroom learning. </w:t>
      </w:r>
    </w:p>
    <w:p w14:paraId="7A1C9C0B" w14:textId="77777777" w:rsidR="00B219BC" w:rsidRPr="00B219BC" w:rsidRDefault="00B219BC" w:rsidP="00B219BC">
      <w:pPr>
        <w:numPr>
          <w:ilvl w:val="0"/>
          <w:numId w:val="19"/>
        </w:numPr>
        <w:spacing w:after="59" w:line="250" w:lineRule="auto"/>
        <w:ind w:right="211"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Understand that the student has completed two semesters of didactic education to this point. Therefore, the student may need demonstrations or explanations since not all pertinent content will have been covered yet in the student's academic coursework. </w:t>
      </w:r>
    </w:p>
    <w:p w14:paraId="369B45D6" w14:textId="77777777" w:rsidR="00B219BC" w:rsidRPr="00B219BC" w:rsidRDefault="00B219BC" w:rsidP="00B219BC">
      <w:pPr>
        <w:numPr>
          <w:ilvl w:val="0"/>
          <w:numId w:val="19"/>
        </w:numPr>
        <w:spacing w:after="5" w:line="250" w:lineRule="auto"/>
        <w:ind w:right="211"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Ensure that Level I Fieldwork students are supervised by qualified personnel, which may include but are not limited to occupational therapists, occupational therapy assistants, psychologists, teachers, social workers, nurses, and physical therapists. </w:t>
      </w:r>
    </w:p>
    <w:p w14:paraId="7DD2F5AF"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1283DB3" w14:textId="77777777" w:rsidR="00B219BC" w:rsidRPr="00B219BC" w:rsidRDefault="00B219BC" w:rsidP="009F742F">
      <w:pPr>
        <w:spacing w:after="57" w:line="250" w:lineRule="auto"/>
        <w:ind w:firstLine="50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u w:val="single"/>
          <w:lang w:eastAsia="ja-JP" w:bidi="en-US"/>
        </w:rPr>
        <w:t>Level II Fieldwork</w:t>
      </w:r>
      <w:r w:rsidRPr="00B219BC">
        <w:rPr>
          <w:rFonts w:ascii="Calibri" w:eastAsia="Calibri" w:hAnsi="Calibri" w:cs="Calibri"/>
          <w:color w:val="000000"/>
          <w:sz w:val="24"/>
          <w:szCs w:val="24"/>
          <w:lang w:eastAsia="ja-JP" w:bidi="en-US"/>
        </w:rPr>
        <w:t xml:space="preserve"> </w:t>
      </w:r>
    </w:p>
    <w:p w14:paraId="1FD3D113" w14:textId="77777777" w:rsidR="00B219BC" w:rsidRPr="00B219BC" w:rsidRDefault="00B219BC" w:rsidP="00B219BC">
      <w:pPr>
        <w:numPr>
          <w:ilvl w:val="0"/>
          <w:numId w:val="20"/>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Ensure that the fieldwork experience is designed to promote clinical reasoning and reflective practice, transmit the values and beliefs that enable ethical practice, and develop professionalism and competence. </w:t>
      </w:r>
    </w:p>
    <w:p w14:paraId="1C087F9A" w14:textId="77777777" w:rsidR="00B219BC" w:rsidRPr="00B219BC" w:rsidRDefault="00B219BC" w:rsidP="00B219BC">
      <w:pPr>
        <w:numPr>
          <w:ilvl w:val="0"/>
          <w:numId w:val="20"/>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lastRenderedPageBreak/>
        <w:t xml:space="preserve">Provide a level II fieldwork in traditional and/or emerging practice settings consistent with the curriculum design as discussed with the academic fieldwork coordinator.  Incorporate the Occupational Therapy Practice Framework in clinical practice.  </w:t>
      </w:r>
    </w:p>
    <w:p w14:paraId="0D13E52E" w14:textId="77777777" w:rsidR="00B219BC" w:rsidRPr="00B219BC" w:rsidRDefault="00B219BC" w:rsidP="00B219BC">
      <w:pPr>
        <w:numPr>
          <w:ilvl w:val="0"/>
          <w:numId w:val="20"/>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Assure that psychosocial factors influencing engagement in occupation are understood and integrated for the development of client-centered, meaningful, occupation-based outcomes in all settings. </w:t>
      </w:r>
    </w:p>
    <w:p w14:paraId="4F4BCBF5" w14:textId="2FFA314B" w:rsidR="00B219BC" w:rsidRPr="00B219BC" w:rsidRDefault="00B219BC" w:rsidP="00B219BC">
      <w:pPr>
        <w:numPr>
          <w:ilvl w:val="0"/>
          <w:numId w:val="20"/>
        </w:numPr>
        <w:spacing w:after="57" w:line="250"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Review and contribute to fieldwork learning objectives prior to the start of the fieldwork experience</w:t>
      </w:r>
      <w:r w:rsidR="00C01135">
        <w:rPr>
          <w:rFonts w:ascii="Calibri" w:eastAsia="Calibri" w:hAnsi="Calibri" w:cs="Calibri"/>
          <w:color w:val="000000"/>
          <w:sz w:val="24"/>
          <w:szCs w:val="24"/>
          <w:lang w:eastAsia="ja-JP" w:bidi="en-US"/>
        </w:rPr>
        <w:t xml:space="preserve"> (see Appendix</w:t>
      </w:r>
      <w:r w:rsidR="0019516E">
        <w:rPr>
          <w:rFonts w:ascii="Calibri" w:eastAsia="Calibri" w:hAnsi="Calibri" w:cs="Calibri"/>
          <w:color w:val="000000"/>
          <w:sz w:val="24"/>
          <w:szCs w:val="24"/>
          <w:lang w:eastAsia="ja-JP" w:bidi="en-US"/>
        </w:rPr>
        <w:t xml:space="preserve"> E)</w:t>
      </w:r>
      <w:r w:rsidRPr="00B219BC">
        <w:rPr>
          <w:rFonts w:ascii="Calibri" w:eastAsia="Calibri" w:hAnsi="Calibri" w:cs="Calibri"/>
          <w:color w:val="000000"/>
          <w:sz w:val="24"/>
          <w:szCs w:val="24"/>
          <w:lang w:eastAsia="ja-JP" w:bidi="en-US"/>
        </w:rPr>
        <w:t xml:space="preserve">. </w:t>
      </w:r>
    </w:p>
    <w:p w14:paraId="29DC6353" w14:textId="77777777" w:rsidR="00B219BC" w:rsidRPr="00B219BC" w:rsidRDefault="00B219BC" w:rsidP="00B219BC">
      <w:pPr>
        <w:numPr>
          <w:ilvl w:val="0"/>
          <w:numId w:val="20"/>
        </w:numPr>
        <w:spacing w:after="5" w:line="250"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Provide orientation to the clinical setting, including policies, procedures, and scheduling. </w:t>
      </w:r>
    </w:p>
    <w:p w14:paraId="06DB4185" w14:textId="77777777" w:rsidR="00B219BC" w:rsidRPr="00B219BC" w:rsidRDefault="00B219BC" w:rsidP="00B219BC">
      <w:pPr>
        <w:numPr>
          <w:ilvl w:val="0"/>
          <w:numId w:val="20"/>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Ensure that the level of supervision provides protection of consumers and opportunities for appropriate role modeling of occupational therapy practice. </w:t>
      </w:r>
      <w:r w:rsidRPr="00B219BC">
        <w:rPr>
          <w:rFonts w:ascii="Calibri" w:eastAsia="Calibri" w:hAnsi="Calibri" w:cs="Calibri"/>
          <w:i/>
          <w:color w:val="000000"/>
          <w:sz w:val="24"/>
          <w:szCs w:val="24"/>
          <w:lang w:eastAsia="ja-JP" w:bidi="en-US"/>
        </w:rPr>
        <w:t>Initially, supervision should be direct</w:t>
      </w:r>
      <w:r w:rsidRPr="00B219BC">
        <w:rPr>
          <w:rFonts w:ascii="Calibri" w:eastAsia="Calibri" w:hAnsi="Calibri" w:cs="Calibri"/>
          <w:color w:val="000000"/>
          <w:sz w:val="24"/>
          <w:szCs w:val="24"/>
          <w:lang w:eastAsia="ja-JP" w:bidi="en-US"/>
        </w:rPr>
        <w:t xml:space="preserve">, and then decrease to less direct supervision as is appropriate for the setting, the severity of the client's condition, and the ability of the student. </w:t>
      </w:r>
    </w:p>
    <w:p w14:paraId="246D410B" w14:textId="77777777" w:rsidR="00B219BC" w:rsidRPr="00B219BC" w:rsidRDefault="00B219BC" w:rsidP="00B219BC">
      <w:pPr>
        <w:numPr>
          <w:ilvl w:val="0"/>
          <w:numId w:val="20"/>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Create and maintain an environment in which the students may ask and be asked questions to facilitate the integration of their classroom learning into clinical application and </w:t>
      </w:r>
      <w:r w:rsidRPr="00B219BC">
        <w:rPr>
          <w:rFonts w:ascii="Calibri" w:eastAsia="Calibri" w:hAnsi="Calibri" w:cs="Calibri"/>
          <w:b/>
          <w:color w:val="000000"/>
          <w:sz w:val="24"/>
          <w:szCs w:val="24"/>
          <w:lang w:eastAsia="ja-JP" w:bidi="en-US"/>
        </w:rPr>
        <w:t xml:space="preserve">gradually </w:t>
      </w:r>
      <w:r w:rsidRPr="00B219BC">
        <w:rPr>
          <w:rFonts w:ascii="Calibri" w:eastAsia="Calibri" w:hAnsi="Calibri" w:cs="Calibri"/>
          <w:color w:val="000000"/>
          <w:sz w:val="24"/>
          <w:szCs w:val="24"/>
          <w:lang w:eastAsia="ja-JP" w:bidi="en-US"/>
        </w:rPr>
        <w:t xml:space="preserve">assume the role of an entry-level therapist at the assigned fieldwork site. </w:t>
      </w:r>
    </w:p>
    <w:p w14:paraId="0E64FF8B" w14:textId="77777777" w:rsidR="00B219BC" w:rsidRPr="00B219BC" w:rsidRDefault="00B219BC" w:rsidP="00B219BC">
      <w:pPr>
        <w:numPr>
          <w:ilvl w:val="0"/>
          <w:numId w:val="20"/>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Understand that although students have completed two years of didactic coursework, they may need additional explanations and demonstrations in order to implement specific evaluation and intervention techniques with clients. Provide individualized instruction according to each student’s unique learning needs. </w:t>
      </w:r>
    </w:p>
    <w:p w14:paraId="53AC21FB" w14:textId="77777777" w:rsidR="00B219BC" w:rsidRPr="00B219BC" w:rsidRDefault="00B219BC" w:rsidP="00B219BC">
      <w:pPr>
        <w:numPr>
          <w:ilvl w:val="0"/>
          <w:numId w:val="20"/>
        </w:numPr>
        <w:spacing w:after="57" w:line="250"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Provide structured clinical supervision, including a consistent schedule and a mechanism to evaluate ongoing supervision between the Fieldwork Educator and the student. </w:t>
      </w:r>
    </w:p>
    <w:p w14:paraId="0DA073A7" w14:textId="3E689EA0" w:rsidR="00B219BC" w:rsidRPr="00B219BC" w:rsidRDefault="00B219BC" w:rsidP="00B219BC">
      <w:pPr>
        <w:numPr>
          <w:ilvl w:val="1"/>
          <w:numId w:val="20"/>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Provide written weekly learning objectives to the student. A sample schedule of weekly learning objectives is provided in Appendix </w:t>
      </w:r>
      <w:r w:rsidR="00440112">
        <w:rPr>
          <w:rFonts w:ascii="Calibri" w:eastAsia="Calibri" w:hAnsi="Calibri" w:cs="Calibri"/>
          <w:color w:val="000000"/>
          <w:sz w:val="24"/>
          <w:szCs w:val="24"/>
          <w:lang w:eastAsia="ja-JP" w:bidi="en-US"/>
        </w:rPr>
        <w:t>D</w:t>
      </w:r>
      <w:r w:rsidR="0019516E">
        <w:rPr>
          <w:rFonts w:ascii="Calibri" w:eastAsia="Calibri" w:hAnsi="Calibri" w:cs="Calibri"/>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of this manual. </w:t>
      </w:r>
    </w:p>
    <w:p w14:paraId="5F817C7F" w14:textId="46D19A61" w:rsidR="00B219BC" w:rsidRPr="00B219BC" w:rsidRDefault="00B219BC" w:rsidP="00B219BC">
      <w:pPr>
        <w:numPr>
          <w:ilvl w:val="1"/>
          <w:numId w:val="20"/>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Meet weekly with the student to review progress toward learning objectives and to identify specific areas needing improvement</w:t>
      </w:r>
      <w:r w:rsidR="00DC1401">
        <w:rPr>
          <w:rFonts w:ascii="Calibri" w:eastAsia="Calibri" w:hAnsi="Calibri" w:cs="Calibri"/>
          <w:color w:val="000000"/>
          <w:sz w:val="24"/>
          <w:szCs w:val="24"/>
          <w:lang w:eastAsia="ja-JP" w:bidi="en-US"/>
        </w:rPr>
        <w:t xml:space="preserve"> (sample Objectives, Appendix</w:t>
      </w:r>
      <w:r w:rsidR="0058377B">
        <w:rPr>
          <w:rFonts w:ascii="Calibri" w:eastAsia="Calibri" w:hAnsi="Calibri" w:cs="Calibri"/>
          <w:color w:val="000000"/>
          <w:sz w:val="24"/>
          <w:szCs w:val="24"/>
          <w:lang w:eastAsia="ja-JP" w:bidi="en-US"/>
        </w:rPr>
        <w:t xml:space="preserve"> E)</w:t>
      </w:r>
      <w:r w:rsidRPr="00B219BC">
        <w:rPr>
          <w:rFonts w:ascii="Calibri" w:eastAsia="Calibri" w:hAnsi="Calibri" w:cs="Calibri"/>
          <w:color w:val="000000"/>
          <w:sz w:val="24"/>
          <w:szCs w:val="24"/>
          <w:lang w:eastAsia="ja-JP" w:bidi="en-US"/>
        </w:rPr>
        <w:t xml:space="preserve">. </w:t>
      </w:r>
    </w:p>
    <w:p w14:paraId="05920223" w14:textId="77777777" w:rsidR="00B219BC" w:rsidRPr="00B219BC" w:rsidRDefault="00B219BC" w:rsidP="00B219BC">
      <w:pPr>
        <w:numPr>
          <w:ilvl w:val="1"/>
          <w:numId w:val="20"/>
        </w:numPr>
        <w:spacing w:after="62" w:line="249"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Complete a written online midterm evaluation and final evaluation using the American Occupational Therapy Association’s </w:t>
      </w:r>
      <w:r w:rsidRPr="00B219BC">
        <w:rPr>
          <w:rFonts w:ascii="Calibri" w:eastAsia="Calibri" w:hAnsi="Calibri" w:cs="Calibri"/>
          <w:i/>
          <w:color w:val="000000"/>
          <w:sz w:val="24"/>
          <w:szCs w:val="24"/>
          <w:lang w:eastAsia="ja-JP" w:bidi="en-US"/>
        </w:rPr>
        <w:t>Fieldwork Performance Evaluation for the Occupational Therapy Student.</w:t>
      </w:r>
      <w:r w:rsidRPr="00B219BC">
        <w:rPr>
          <w:rFonts w:ascii="Calibri" w:eastAsia="Calibri" w:hAnsi="Calibri" w:cs="Calibri"/>
          <w:color w:val="000000"/>
          <w:sz w:val="24"/>
          <w:szCs w:val="24"/>
          <w:lang w:eastAsia="ja-JP" w:bidi="en-US"/>
        </w:rPr>
        <w:t xml:space="preserve"> Instructions for completing the online evaluations will be provided once fieldwork is in progress.  Discuss the midterm and final evaluations with the student. </w:t>
      </w:r>
    </w:p>
    <w:p w14:paraId="4D689EB4" w14:textId="77777777" w:rsidR="00B219BC" w:rsidRPr="00B219BC" w:rsidRDefault="00B219BC" w:rsidP="00B219BC">
      <w:pPr>
        <w:numPr>
          <w:ilvl w:val="0"/>
          <w:numId w:val="20"/>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Contact the academic fieldwork coordinator </w:t>
      </w:r>
      <w:r w:rsidRPr="00B219BC">
        <w:rPr>
          <w:rFonts w:ascii="Calibri" w:eastAsia="Calibri" w:hAnsi="Calibri" w:cs="Calibri"/>
          <w:b/>
          <w:color w:val="000000"/>
          <w:sz w:val="24"/>
          <w:szCs w:val="24"/>
          <w:lang w:eastAsia="ja-JP" w:bidi="en-US"/>
        </w:rPr>
        <w:t>as soon as possible</w:t>
      </w:r>
      <w:r w:rsidRPr="00B219BC">
        <w:rPr>
          <w:rFonts w:ascii="Calibri" w:eastAsia="Calibri" w:hAnsi="Calibri" w:cs="Calibri"/>
          <w:color w:val="000000"/>
          <w:sz w:val="24"/>
          <w:szCs w:val="24"/>
          <w:lang w:eastAsia="ja-JP" w:bidi="en-US"/>
        </w:rPr>
        <w:t xml:space="preserve"> if there is a concern that a student may not pass fieldwork. If corrective action is needed, provide the student and the academic fieldwork coordinator with a remediation plan followed up by ongoing verbal and written feedback as well as ongoing assessment of progress. </w:t>
      </w:r>
    </w:p>
    <w:p w14:paraId="419D3CC0" w14:textId="77777777" w:rsidR="00B219BC" w:rsidRPr="00B219BC" w:rsidRDefault="00B219BC" w:rsidP="00B219BC">
      <w:pPr>
        <w:numPr>
          <w:ilvl w:val="0"/>
          <w:numId w:val="20"/>
        </w:numPr>
        <w:spacing w:after="57" w:line="250"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Assist the student with determining a topic for in-service or project requirements during level II Fieldwork. </w:t>
      </w:r>
    </w:p>
    <w:p w14:paraId="48307807" w14:textId="77777777" w:rsidR="00B219BC" w:rsidRPr="00B219BC" w:rsidRDefault="00B219BC" w:rsidP="00B219BC">
      <w:pPr>
        <w:numPr>
          <w:ilvl w:val="0"/>
          <w:numId w:val="20"/>
        </w:numPr>
        <w:spacing w:after="58" w:line="250"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Attend and participate in the California Occupational Therapy Fieldwork Council’s fieldwork conferences to receive professional development and resources for enhancing supervision of students. </w:t>
      </w:r>
    </w:p>
    <w:p w14:paraId="06797C10" w14:textId="77777777" w:rsidR="00B219BC" w:rsidRPr="00B219BC" w:rsidRDefault="00B219BC" w:rsidP="00B219BC">
      <w:pPr>
        <w:numPr>
          <w:ilvl w:val="0"/>
          <w:numId w:val="20"/>
        </w:numPr>
        <w:spacing w:after="5"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lastRenderedPageBreak/>
        <w:t>For emerging practice settings with pre-approval from Samuel Merritt University</w:t>
      </w:r>
      <w:r w:rsidRPr="00B219BC">
        <w:rPr>
          <w:rFonts w:ascii="Calibri" w:eastAsia="Calibri" w:hAnsi="Calibri" w:cs="Calibri"/>
          <w:color w:val="000000"/>
          <w:sz w:val="24"/>
          <w:szCs w:val="24"/>
          <w:lang w:eastAsia="ja-JP" w:bidi="en-US"/>
        </w:rPr>
        <w:t xml:space="preserve"> - ensure that supervision provided in a setting where no occupational therapy services exist includes a documented plan for provision of occupational therapy services and supervision by a currently licensed occupational therapist with at least 3 years of professional experience. Direct supervision must be a minimum of 8 hours per week.  An occupational therapy supervisor must be available, via a variety of contact methods, to the student during all working hours. An on-site supervisor designee of another profession must be assigned while the occupational therapy supervisor is off-site.</w:t>
      </w:r>
      <w:r w:rsidRPr="00B219BC">
        <w:rPr>
          <w:rFonts w:ascii="Calibri" w:eastAsia="Calibri" w:hAnsi="Calibri" w:cs="Calibri"/>
          <w:color w:val="000000"/>
          <w:sz w:val="24"/>
          <w:szCs w:val="24"/>
          <w:lang w:eastAsia="ja-JP" w:bidi="en-US"/>
        </w:rPr>
        <w:br/>
      </w:r>
    </w:p>
    <w:p w14:paraId="7D992B47"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9" w:name="_heading=h.2s8eyo1" w:colFirst="0" w:colLast="0"/>
      <w:bookmarkEnd w:id="9"/>
      <w:r w:rsidRPr="00B219BC">
        <w:rPr>
          <w:rFonts w:ascii="Arial" w:eastAsia="Arial" w:hAnsi="Arial" w:cs="Arial"/>
          <w:b/>
          <w:color w:val="000000"/>
          <w:sz w:val="28"/>
          <w:szCs w:val="24"/>
          <w:lang w:eastAsia="ja-JP"/>
        </w:rPr>
        <w:t xml:space="preserve">2.4 Learning Objectives for Fieldwork Courses </w:t>
      </w:r>
    </w:p>
    <w:p w14:paraId="781E4F35" w14:textId="77777777" w:rsidR="00B219BC" w:rsidRPr="00B219BC" w:rsidRDefault="00B219BC" w:rsidP="009F742F">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It is important that Fieldwork Educators are aware of the learning objectives of our program. To ensure we are meeting ACOTE standards, the learning objectives for fieldwork courses are provided below so that Fieldwork Educators are aware of them for implementation during fieldwork education. For Level II Fieldwork, educators will have the opportunity to review and contribute to the fieldwork objectives prior to each placement. </w:t>
      </w:r>
    </w:p>
    <w:p w14:paraId="3DD18D61"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B299616" w14:textId="0328D85F" w:rsidR="00B219BC" w:rsidRPr="00B219BC" w:rsidRDefault="00B219BC" w:rsidP="009F742F">
      <w:pPr>
        <w:spacing w:after="59" w:line="250" w:lineRule="auto"/>
        <w:ind w:left="669" w:right="381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u w:val="single"/>
          <w:lang w:eastAsia="ja-JP" w:bidi="en-US"/>
        </w:rPr>
        <w:t>Level I Fieldwork Learning Objectives</w:t>
      </w:r>
      <w:r w:rsidRPr="00B219BC">
        <w:rPr>
          <w:rFonts w:ascii="Calibri" w:eastAsia="Calibri" w:hAnsi="Calibri" w:cs="Calibri"/>
          <w:color w:val="000000"/>
          <w:sz w:val="24"/>
          <w:szCs w:val="24"/>
          <w:lang w:eastAsia="ja-JP" w:bidi="en-US"/>
        </w:rPr>
        <w:t xml:space="preserve"> (OT 621L/721L) </w:t>
      </w:r>
      <w:r w:rsidRPr="00B219BC">
        <w:rPr>
          <w:rFonts w:ascii="Calibri" w:eastAsia="Calibri" w:hAnsi="Calibri" w:cs="Calibri"/>
          <w:i/>
          <w:color w:val="000000"/>
          <w:sz w:val="24"/>
          <w:szCs w:val="24"/>
          <w:lang w:eastAsia="ja-JP" w:bidi="en-US"/>
        </w:rPr>
        <w:t>Upon the completion of this course, the student will:</w:t>
      </w:r>
    </w:p>
    <w:p w14:paraId="756F8748" w14:textId="77777777" w:rsidR="00B219BC" w:rsidRPr="00B219BC" w:rsidRDefault="00B219BC" w:rsidP="00B219BC">
      <w:pPr>
        <w:numPr>
          <w:ilvl w:val="0"/>
          <w:numId w:val="21"/>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Identify the various roles and functions of an occupational therapist in various practice settings  </w:t>
      </w:r>
    </w:p>
    <w:p w14:paraId="52A5C553" w14:textId="77777777" w:rsidR="00B219BC" w:rsidRPr="00B219BC" w:rsidRDefault="00B219BC" w:rsidP="00B219BC">
      <w:pPr>
        <w:numPr>
          <w:ilvl w:val="0"/>
          <w:numId w:val="21"/>
        </w:numPr>
        <w:spacing w:after="5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Explain and compare the roles and collaborative relationships between the occupational therapist and the occupational therapy assistant; understand the supervisory and professional roles of each.   </w:t>
      </w:r>
    </w:p>
    <w:p w14:paraId="3C8FD7D8" w14:textId="77777777" w:rsidR="00B219BC" w:rsidRPr="00B219BC" w:rsidRDefault="00B219BC" w:rsidP="00B219BC">
      <w:pPr>
        <w:numPr>
          <w:ilvl w:val="0"/>
          <w:numId w:val="21"/>
        </w:numPr>
        <w:spacing w:after="59"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Demonstrate professional behaviors including using sound judgment in seeking assistance and responding to feedback; Conduct oneself ethically and professionally in all interactions; Dress appropriately; and demonstrate reliable work habits and communication  </w:t>
      </w:r>
    </w:p>
    <w:p w14:paraId="75585960" w14:textId="77777777" w:rsidR="00B219BC" w:rsidRPr="00B219BC" w:rsidRDefault="00B219BC" w:rsidP="00B219BC">
      <w:pPr>
        <w:numPr>
          <w:ilvl w:val="0"/>
          <w:numId w:val="21"/>
        </w:numPr>
        <w:spacing w:after="5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Demonstrate the ability to establish meaningful, comfortable, therapeutic relationships with clients. Understand the difference between friendship and therapeutic relationships, and the ethical responsibilities in a therapeutic relationship. </w:t>
      </w:r>
    </w:p>
    <w:p w14:paraId="5969A4E5" w14:textId="77777777" w:rsidR="00B219BC" w:rsidRPr="00B219BC" w:rsidRDefault="00B219BC" w:rsidP="00B219BC">
      <w:pPr>
        <w:numPr>
          <w:ilvl w:val="0"/>
          <w:numId w:val="21"/>
        </w:numPr>
        <w:spacing w:after="5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Demonstrate the ability to use the Mindbody approach when observing, evaluating and treating clients in a variety of settings through observation of the cognitive, biophysical, affective, psychosocial, and spiritual domains in which each individual functions.   </w:t>
      </w:r>
    </w:p>
    <w:p w14:paraId="44E7CA1F" w14:textId="77777777" w:rsidR="00B219BC" w:rsidRPr="00B219BC" w:rsidRDefault="00B219BC" w:rsidP="00B219BC">
      <w:pPr>
        <w:numPr>
          <w:ilvl w:val="0"/>
          <w:numId w:val="21"/>
        </w:numPr>
        <w:spacing w:after="59"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Explore and identify appropriate assessments and intervention processes based on a client’s occupational profile.  </w:t>
      </w:r>
    </w:p>
    <w:p w14:paraId="0B41D471" w14:textId="77777777" w:rsidR="00B219BC" w:rsidRPr="00B219BC" w:rsidRDefault="00B219BC" w:rsidP="00B219BC">
      <w:pPr>
        <w:numPr>
          <w:ilvl w:val="0"/>
          <w:numId w:val="21"/>
        </w:numPr>
        <w:spacing w:after="59"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Formulate general therapeutic goals for a client. Understand how issues such as client values, life experiences, cultural considerations, race, religion, ethnicity, gender, sexuality and present life roles influence the formulation of therapeutic goals and intervention activities.  </w:t>
      </w:r>
    </w:p>
    <w:p w14:paraId="777FA9F8" w14:textId="77777777" w:rsidR="00B219BC" w:rsidRPr="00B219BC" w:rsidRDefault="00B219BC" w:rsidP="00B219BC">
      <w:pPr>
        <w:numPr>
          <w:ilvl w:val="0"/>
          <w:numId w:val="21"/>
        </w:numPr>
        <w:spacing w:after="59"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lastRenderedPageBreak/>
        <w:t xml:space="preserve">Integrate the OTPF, critical thinking and clinical reasoning, relevant theories, frames of reference, and best evidence in order to develop a therapeutic occupational therapy plan, for the clinical case/scenario, which balances areas of occupation with the achievement of health, wellness, and occupational performance for an individual.  </w:t>
      </w:r>
    </w:p>
    <w:p w14:paraId="77A894C3" w14:textId="77777777" w:rsidR="00B219BC" w:rsidRPr="00B219BC" w:rsidRDefault="00B219BC" w:rsidP="00B219BC">
      <w:pPr>
        <w:numPr>
          <w:ilvl w:val="0"/>
          <w:numId w:val="21"/>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Demonstrate writing skills necessary for clinical documentation through clear, concise and professionally written assignments. </w:t>
      </w:r>
    </w:p>
    <w:p w14:paraId="195FFED8" w14:textId="77777777" w:rsidR="00B219BC" w:rsidRPr="00B219BC" w:rsidRDefault="00B219BC" w:rsidP="00B219BC">
      <w:pPr>
        <w:numPr>
          <w:ilvl w:val="0"/>
          <w:numId w:val="21"/>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Analyze personal feelings associated with and biasing any interactions with standardized patient, client, staff, or institution. </w:t>
      </w:r>
    </w:p>
    <w:p w14:paraId="12C05DA4" w14:textId="77777777" w:rsidR="00B219BC" w:rsidRPr="00B219BC" w:rsidRDefault="00B219BC" w:rsidP="00B219BC">
      <w:pPr>
        <w:numPr>
          <w:ilvl w:val="0"/>
          <w:numId w:val="21"/>
        </w:numPr>
        <w:spacing w:after="5"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Demonstrate knowledge and understanding of fieldwork policies and procedures as delineated in the Fieldwork Manual and course syllabus. </w:t>
      </w:r>
    </w:p>
    <w:p w14:paraId="78D526C1"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43CB393" w14:textId="77777777" w:rsidR="00B219BC" w:rsidRPr="00B219BC" w:rsidRDefault="00B219BC" w:rsidP="009F742F">
      <w:pPr>
        <w:spacing w:after="59" w:line="250" w:lineRule="auto"/>
        <w:ind w:left="595" w:right="181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u w:val="single"/>
          <w:lang w:eastAsia="ja-JP" w:bidi="en-US"/>
        </w:rPr>
        <w:t>Level II Fieldwork Learning Objectives</w:t>
      </w:r>
      <w:r w:rsidRPr="00B219BC">
        <w:rPr>
          <w:rFonts w:ascii="Calibri" w:eastAsia="Calibri" w:hAnsi="Calibri" w:cs="Calibri"/>
          <w:color w:val="000000"/>
          <w:sz w:val="24"/>
          <w:szCs w:val="24"/>
          <w:lang w:eastAsia="ja-JP" w:bidi="en-US"/>
        </w:rPr>
        <w:t xml:space="preserve"> (OT 640L/740L and OT 641L/741L)   </w:t>
      </w:r>
      <w:r w:rsidRPr="00B219BC">
        <w:rPr>
          <w:rFonts w:ascii="Calibri" w:eastAsia="Calibri" w:hAnsi="Calibri" w:cs="Calibri"/>
          <w:i/>
          <w:color w:val="000000"/>
          <w:sz w:val="24"/>
          <w:szCs w:val="24"/>
          <w:lang w:eastAsia="ja-JP" w:bidi="en-US"/>
        </w:rPr>
        <w:t xml:space="preserve">          Upon the completion of this course, the student will: </w:t>
      </w:r>
    </w:p>
    <w:p w14:paraId="47C1D2D0" w14:textId="77777777" w:rsidR="00B219BC" w:rsidRPr="00B219BC" w:rsidRDefault="00B219BC" w:rsidP="00B219BC">
      <w:pPr>
        <w:numPr>
          <w:ilvl w:val="0"/>
          <w:numId w:val="1"/>
        </w:numPr>
        <w:spacing w:after="69" w:line="250"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Demonstrate clinical reasoning and reflection to ensure ethical practice. </w:t>
      </w:r>
    </w:p>
    <w:p w14:paraId="71C1492E" w14:textId="77777777" w:rsidR="00B219BC" w:rsidRPr="00B219BC" w:rsidRDefault="00B219BC" w:rsidP="00B219BC">
      <w:pPr>
        <w:numPr>
          <w:ilvl w:val="0"/>
          <w:numId w:val="1"/>
        </w:numPr>
        <w:spacing w:after="5" w:line="250"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Use sound judgment to ensure safety of self and others; adhere to safety and client confidentiality regulations throughout the occupational therapy process. </w:t>
      </w:r>
    </w:p>
    <w:p w14:paraId="1F215ED4" w14:textId="77777777" w:rsidR="00B219BC" w:rsidRPr="00B219BC" w:rsidRDefault="00B219BC" w:rsidP="00B219BC">
      <w:pPr>
        <w:numPr>
          <w:ilvl w:val="0"/>
          <w:numId w:val="1"/>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Apply the mind-body approach by considering and addressing each individual’s biophysical, cognitive, affective, social and spiritual domains for all client populations and settings. </w:t>
      </w:r>
    </w:p>
    <w:p w14:paraId="5E3F9AE5" w14:textId="77777777" w:rsidR="00B219BC" w:rsidRPr="00B219BC" w:rsidRDefault="00B219BC" w:rsidP="00B219BC">
      <w:pPr>
        <w:numPr>
          <w:ilvl w:val="0"/>
          <w:numId w:val="1"/>
        </w:numPr>
        <w:spacing w:after="62"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Analyze, synthesize, and apply models of occupational performance throughout the therapeutic process. Be able to explain to clients or staff how specific occupations address client goals; be able to explain the meaning and dynamics of occupation and activity including the interrelatedness of occupations, performance skills, performance patterns, activity demands, contexts, and client factors. </w:t>
      </w:r>
    </w:p>
    <w:p w14:paraId="49261FA7" w14:textId="77777777" w:rsidR="00B219BC" w:rsidRPr="00B219BC" w:rsidRDefault="00B219BC" w:rsidP="00B219BC">
      <w:pPr>
        <w:numPr>
          <w:ilvl w:val="0"/>
          <w:numId w:val="1"/>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Understand and explain the various roles and functions an occupational therapist may have as a practitioner, including case coordinator and case manager; educator; researcher; consultant and entrepreneur in traditional and emerging practice settings. </w:t>
      </w:r>
    </w:p>
    <w:p w14:paraId="5699290D" w14:textId="77777777" w:rsidR="00B219BC" w:rsidRPr="00B219BC" w:rsidRDefault="00B219BC" w:rsidP="00B219BC">
      <w:pPr>
        <w:numPr>
          <w:ilvl w:val="0"/>
          <w:numId w:val="1"/>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Explain the importance of the therapeutic relationship in attaining client goals; demonstrate the ability to establish meaningful, comfortable, therapeutic relationships with clients; and explain the ethical responsibilities in this relationship. </w:t>
      </w:r>
    </w:p>
    <w:p w14:paraId="4CC8BA54" w14:textId="77777777" w:rsidR="00B219BC" w:rsidRPr="00B219BC" w:rsidRDefault="00B219BC" w:rsidP="00B219BC">
      <w:pPr>
        <w:numPr>
          <w:ilvl w:val="0"/>
          <w:numId w:val="1"/>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Demonstrate the ability to select appropriate evaluation techniques to formulate an intervention plan including general and specific goals and objectives.  Select, administer, and interpret a variety of standardized and nonstandardized screening or assessment tools as appropriate to the client’s needs. </w:t>
      </w:r>
    </w:p>
    <w:p w14:paraId="4BA103DA" w14:textId="77777777" w:rsidR="00B219BC" w:rsidRPr="00B219BC" w:rsidRDefault="00B219BC" w:rsidP="00B219BC">
      <w:pPr>
        <w:numPr>
          <w:ilvl w:val="0"/>
          <w:numId w:val="1"/>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Apply clinical reasoning and flexibility in implementing evidence-based intervention plans related to client values, life experiences, present life roles, and changes that may occur during the intervention process. Demonstrate the ability to select and deliver occupations and activities, preparatory methods and tasks, education and training, and advocacy. </w:t>
      </w:r>
    </w:p>
    <w:p w14:paraId="7B1DAC24" w14:textId="77777777" w:rsidR="00B219BC" w:rsidRPr="00B219BC" w:rsidRDefault="00B219BC" w:rsidP="00B219BC">
      <w:pPr>
        <w:numPr>
          <w:ilvl w:val="0"/>
          <w:numId w:val="1"/>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lastRenderedPageBreak/>
        <w:t xml:space="preserve">Be able to monitor the effect of occupational therapy intervention and reassess the need for continued or modified intervention.  Be prepared to plan for discharge in collaboration with the client, significant others, and the healthcare team. </w:t>
      </w:r>
    </w:p>
    <w:p w14:paraId="3C61DB23" w14:textId="77777777" w:rsidR="00B219BC" w:rsidRPr="00B219BC" w:rsidRDefault="00B219BC" w:rsidP="00B219BC">
      <w:pPr>
        <w:numPr>
          <w:ilvl w:val="0"/>
          <w:numId w:val="1"/>
        </w:numPr>
        <w:spacing w:after="59" w:line="249"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Demonstrate an understanding of the respective roles of the occupational therapist and occupational therapy assistant within the fieldwork setting regardless of whether an OTA is in the setting. Identify and demonstrate skills of supervision and collaboration with occupational therapy assistants. </w:t>
      </w:r>
    </w:p>
    <w:p w14:paraId="1120A383" w14:textId="77777777" w:rsidR="00B219BC" w:rsidRPr="00B219BC" w:rsidRDefault="00B219BC" w:rsidP="00B219BC">
      <w:pPr>
        <w:numPr>
          <w:ilvl w:val="0"/>
          <w:numId w:val="1"/>
        </w:numPr>
        <w:spacing w:after="57" w:line="250"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Demonstrate effective written, oral and nonverbal communication skills for collaboration with client, family, colleagues and other healthcare providers. </w:t>
      </w:r>
    </w:p>
    <w:p w14:paraId="2C2D8B3E" w14:textId="77777777" w:rsidR="00B219BC" w:rsidRPr="00B219BC" w:rsidRDefault="00B219BC" w:rsidP="00B219BC">
      <w:pPr>
        <w:numPr>
          <w:ilvl w:val="0"/>
          <w:numId w:val="1"/>
        </w:numPr>
        <w:spacing w:after="57" w:line="250"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Produce effective clinical documentation to ensure justification and reimbursement for occupational therapy services. </w:t>
      </w:r>
    </w:p>
    <w:p w14:paraId="6A439B45" w14:textId="77777777" w:rsidR="00B219BC" w:rsidRPr="00B219BC" w:rsidRDefault="00B219BC" w:rsidP="00B219BC">
      <w:pPr>
        <w:numPr>
          <w:ilvl w:val="0"/>
          <w:numId w:val="1"/>
        </w:numPr>
        <w:spacing w:after="59" w:line="250"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Demonstrate good judgment and professionalism in seeking assistance, responding to feedback, and resolving conflicts in all interpersonal interactions. </w:t>
      </w:r>
    </w:p>
    <w:p w14:paraId="3EA8866D" w14:textId="77777777" w:rsidR="00B219BC" w:rsidRPr="00B219BC" w:rsidRDefault="00B219BC" w:rsidP="00B219BC">
      <w:pPr>
        <w:numPr>
          <w:ilvl w:val="0"/>
          <w:numId w:val="1"/>
        </w:numPr>
        <w:spacing w:after="57" w:line="250"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Demonstrate respect and consideration for factors of culture, diversity, disability status and other individual and contextual variables of a setting. </w:t>
      </w:r>
    </w:p>
    <w:p w14:paraId="6239CDB3" w14:textId="77777777" w:rsidR="00B219BC" w:rsidRPr="00B219BC" w:rsidRDefault="00B219BC" w:rsidP="00B219BC">
      <w:pPr>
        <w:numPr>
          <w:ilvl w:val="0"/>
          <w:numId w:val="1"/>
        </w:numPr>
        <w:spacing w:after="5" w:line="250" w:lineRule="auto"/>
        <w:ind w:right="173"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Demonstrate reliable work habits, ongoing communication of schedule with supervisor, effective time management, and other important professional behaviors.  </w:t>
      </w:r>
    </w:p>
    <w:p w14:paraId="5E953E84"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b/>
          <w:color w:val="000000"/>
          <w:sz w:val="24"/>
          <w:szCs w:val="24"/>
          <w:lang w:eastAsia="ja-JP" w:bidi="en-US"/>
        </w:rPr>
        <w:t xml:space="preserve"> </w:t>
      </w:r>
    </w:p>
    <w:p w14:paraId="1E8C3CC6"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10" w:name="_heading=h.17dp8vu" w:colFirst="0" w:colLast="0"/>
      <w:bookmarkEnd w:id="10"/>
      <w:r w:rsidRPr="00B219BC">
        <w:rPr>
          <w:rFonts w:ascii="Arial" w:eastAsia="Arial" w:hAnsi="Arial" w:cs="Arial"/>
          <w:b/>
          <w:color w:val="000000"/>
          <w:sz w:val="28"/>
          <w:szCs w:val="24"/>
          <w:lang w:eastAsia="ja-JP"/>
        </w:rPr>
        <w:t xml:space="preserve">2.5 Student Privacy Rights </w:t>
      </w:r>
    </w:p>
    <w:p w14:paraId="05044436" w14:textId="77777777" w:rsidR="00B219BC" w:rsidRPr="00B219BC" w:rsidRDefault="00B219BC" w:rsidP="009F742F">
      <w:pPr>
        <w:spacing w:after="5" w:line="249" w:lineRule="auto"/>
        <w:ind w:left="139" w:right="17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According to the Family Educational Rights and Privacy Act (FERPA), students have explicit privacy rights with respect to their education records. Samuel Merritt University is </w:t>
      </w:r>
      <w:r w:rsidRPr="00B219BC">
        <w:rPr>
          <w:rFonts w:ascii="Calibri" w:eastAsia="Calibri" w:hAnsi="Calibri" w:cs="Calibri"/>
          <w:b/>
          <w:color w:val="000000"/>
          <w:sz w:val="24"/>
          <w:szCs w:val="24"/>
          <w:lang w:eastAsia="ja-JP" w:bidi="en-US"/>
        </w:rPr>
        <w:t>not authorized to disclose information</w:t>
      </w:r>
      <w:r w:rsidRPr="00B219BC">
        <w:rPr>
          <w:rFonts w:ascii="Calibri" w:eastAsia="Calibri" w:hAnsi="Calibri" w:cs="Calibri"/>
          <w:color w:val="000000"/>
          <w:sz w:val="24"/>
          <w:szCs w:val="24"/>
          <w:lang w:eastAsia="ja-JP" w:bidi="en-US"/>
        </w:rPr>
        <w:t xml:space="preserve"> to Fieldwork Educators regarding students’ disability status or performance in academic coursework, including previous fieldwork assignments.     </w:t>
      </w:r>
    </w:p>
    <w:p w14:paraId="0FB97BA6" w14:textId="77777777" w:rsidR="00B219BC" w:rsidRPr="00B219BC" w:rsidRDefault="00B219BC" w:rsidP="00B219BC">
      <w:pPr>
        <w:spacing w:after="1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59C95357"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11" w:name="_heading=h.3rdcrjn" w:colFirst="0" w:colLast="0"/>
      <w:bookmarkEnd w:id="11"/>
      <w:r w:rsidRPr="00B219BC">
        <w:rPr>
          <w:rFonts w:ascii="Arial" w:eastAsia="Arial" w:hAnsi="Arial" w:cs="Arial"/>
          <w:b/>
          <w:color w:val="000000"/>
          <w:sz w:val="28"/>
          <w:szCs w:val="24"/>
          <w:lang w:eastAsia="ja-JP"/>
        </w:rPr>
        <w:t xml:space="preserve">2.6 Procedures for Student Injuries During Fieldwork </w:t>
      </w:r>
    </w:p>
    <w:p w14:paraId="1B8F07C0" w14:textId="77777777" w:rsidR="00B219BC" w:rsidRPr="00B219BC" w:rsidRDefault="00B219BC" w:rsidP="00B219BC">
      <w:pPr>
        <w:spacing w:after="5" w:line="250" w:lineRule="auto"/>
        <w:ind w:left="154" w:right="177" w:hanging="10"/>
        <w:jc w:val="both"/>
        <w:rPr>
          <w:rFonts w:ascii="Calibri" w:eastAsia="Calibri" w:hAnsi="Calibri" w:cs="Calibri"/>
          <w:color w:val="000000"/>
          <w:sz w:val="24"/>
          <w:szCs w:val="24"/>
          <w:lang w:eastAsia="ja-JP"/>
        </w:rPr>
      </w:pPr>
    </w:p>
    <w:p w14:paraId="59290DBE" w14:textId="77777777" w:rsidR="00B219BC" w:rsidRPr="00B219BC" w:rsidRDefault="00B219BC" w:rsidP="009F742F">
      <w:pPr>
        <w:shd w:val="clear" w:color="auto" w:fill="FFFFFF"/>
        <w:spacing w:after="336" w:line="240" w:lineRule="auto"/>
        <w:ind w:firstLine="48"/>
        <w:rPr>
          <w:rFonts w:ascii="Segoe UI" w:eastAsia="Times New Roman" w:hAnsi="Segoe UI" w:cs="Segoe UI"/>
          <w:color w:val="323130"/>
          <w:sz w:val="24"/>
          <w:szCs w:val="24"/>
        </w:rPr>
      </w:pPr>
      <w:r w:rsidRPr="00B219BC">
        <w:rPr>
          <w:rFonts w:ascii="Segoe UI" w:eastAsia="Times New Roman" w:hAnsi="Segoe UI" w:cs="Segoe UI"/>
          <w:b/>
          <w:bCs/>
          <w:color w:val="323130"/>
          <w:sz w:val="24"/>
          <w:szCs w:val="24"/>
        </w:rPr>
        <w:t>Students in Clinical</w:t>
      </w:r>
    </w:p>
    <w:p w14:paraId="17010652" w14:textId="77777777" w:rsidR="00B219BC" w:rsidRPr="00B219BC" w:rsidRDefault="00B219BC" w:rsidP="00B219BC">
      <w:pPr>
        <w:numPr>
          <w:ilvl w:val="0"/>
          <w:numId w:val="39"/>
        </w:numPr>
        <w:shd w:val="clear" w:color="auto" w:fill="FFFFFF"/>
        <w:spacing w:before="100" w:beforeAutospacing="1" w:after="0" w:line="240" w:lineRule="auto"/>
        <w:ind w:right="177"/>
        <w:jc w:val="both"/>
        <w:rPr>
          <w:rFonts w:eastAsia="Times New Roman" w:cstheme="minorHAnsi"/>
          <w:color w:val="323130"/>
          <w:sz w:val="24"/>
          <w:szCs w:val="24"/>
        </w:rPr>
      </w:pPr>
      <w:r w:rsidRPr="00B219BC">
        <w:rPr>
          <w:rFonts w:eastAsia="Times New Roman" w:cstheme="minorHAnsi"/>
          <w:color w:val="323130"/>
          <w:sz w:val="24"/>
          <w:szCs w:val="24"/>
        </w:rPr>
        <w:t>All injuries and illnesses, regardless of severity, must be reported to your clinical supervisor immediately.</w:t>
      </w:r>
    </w:p>
    <w:p w14:paraId="1D5C3888" w14:textId="77777777" w:rsidR="00B219BC" w:rsidRPr="00B219BC" w:rsidRDefault="00B219BC" w:rsidP="00B219BC">
      <w:pPr>
        <w:numPr>
          <w:ilvl w:val="0"/>
          <w:numId w:val="39"/>
        </w:numPr>
        <w:shd w:val="clear" w:color="auto" w:fill="FFFFFF"/>
        <w:spacing w:before="100" w:beforeAutospacing="1" w:after="0" w:line="240" w:lineRule="auto"/>
        <w:ind w:right="177"/>
        <w:jc w:val="both"/>
        <w:rPr>
          <w:rFonts w:eastAsia="Times New Roman" w:cstheme="minorHAnsi"/>
          <w:color w:val="323130"/>
          <w:sz w:val="24"/>
          <w:szCs w:val="24"/>
        </w:rPr>
      </w:pPr>
      <w:r w:rsidRPr="00B219BC">
        <w:rPr>
          <w:rFonts w:eastAsia="Times New Roman" w:cstheme="minorHAnsi"/>
          <w:color w:val="323130"/>
          <w:sz w:val="24"/>
          <w:szCs w:val="24"/>
        </w:rPr>
        <w:t>If it's an emergency, </w:t>
      </w:r>
      <w:r w:rsidRPr="00B219BC">
        <w:rPr>
          <w:rFonts w:eastAsia="Times New Roman" w:cstheme="minorHAnsi"/>
          <w:b/>
          <w:bCs/>
          <w:color w:val="323130"/>
          <w:sz w:val="24"/>
          <w:szCs w:val="24"/>
        </w:rPr>
        <w:t>CALL 911</w:t>
      </w:r>
      <w:r w:rsidRPr="00B219BC">
        <w:rPr>
          <w:rFonts w:eastAsia="Times New Roman" w:cstheme="minorHAnsi"/>
          <w:color w:val="323130"/>
          <w:sz w:val="24"/>
          <w:szCs w:val="24"/>
        </w:rPr>
        <w:t>, receive treatment at your clinical site, or visit the nearest emergency department.</w:t>
      </w:r>
    </w:p>
    <w:p w14:paraId="75F16A7B" w14:textId="77777777" w:rsidR="00B219BC" w:rsidRPr="00B219BC" w:rsidRDefault="00B219BC" w:rsidP="00B219BC">
      <w:pPr>
        <w:numPr>
          <w:ilvl w:val="0"/>
          <w:numId w:val="39"/>
        </w:numPr>
        <w:shd w:val="clear" w:color="auto" w:fill="FFFFFF"/>
        <w:spacing w:before="100" w:beforeAutospacing="1" w:after="0" w:line="240" w:lineRule="auto"/>
        <w:ind w:right="177"/>
        <w:jc w:val="both"/>
        <w:rPr>
          <w:rFonts w:eastAsia="Times New Roman" w:cstheme="minorHAnsi"/>
          <w:color w:val="323130"/>
          <w:sz w:val="24"/>
          <w:szCs w:val="24"/>
        </w:rPr>
      </w:pPr>
      <w:r w:rsidRPr="00B219BC">
        <w:rPr>
          <w:rFonts w:eastAsia="Times New Roman" w:cstheme="minorHAnsi"/>
          <w:color w:val="323130"/>
          <w:sz w:val="24"/>
          <w:szCs w:val="24"/>
        </w:rPr>
        <w:t>If it's non-life threatening, and </w:t>
      </w:r>
      <w:r w:rsidRPr="00B219BC">
        <w:rPr>
          <w:rFonts w:eastAsia="Times New Roman" w:cstheme="minorHAnsi"/>
          <w:b/>
          <w:bCs/>
          <w:i/>
          <w:iCs/>
          <w:color w:val="323130"/>
          <w:sz w:val="24"/>
          <w:szCs w:val="24"/>
        </w:rPr>
        <w:t>you need medical treatment information</w:t>
      </w:r>
      <w:r w:rsidRPr="00B219BC">
        <w:rPr>
          <w:rFonts w:eastAsia="Times New Roman" w:cstheme="minorHAnsi"/>
          <w:color w:val="323130"/>
          <w:sz w:val="24"/>
          <w:szCs w:val="24"/>
        </w:rPr>
        <w:t> </w:t>
      </w:r>
      <w:r w:rsidRPr="00B219BC">
        <w:rPr>
          <w:rFonts w:eastAsia="Times New Roman" w:cstheme="minorHAnsi"/>
          <w:b/>
          <w:bCs/>
          <w:i/>
          <w:iCs/>
          <w:color w:val="323130"/>
          <w:sz w:val="24"/>
          <w:szCs w:val="24"/>
        </w:rPr>
        <w:t>including finding a medical provider, search for a provider in the </w:t>
      </w:r>
      <w:hyperlink r:id="rId24" w:tgtFrame="_blank" w:history="1">
        <w:r w:rsidRPr="00B219BC">
          <w:rPr>
            <w:rFonts w:eastAsia="Times New Roman" w:cstheme="minorHAnsi"/>
            <w:b/>
            <w:bCs/>
            <w:i/>
            <w:iCs/>
            <w:color w:val="004E8C"/>
            <w:sz w:val="24"/>
            <w:szCs w:val="24"/>
            <w:u w:val="single"/>
          </w:rPr>
          <w:t>Medical Provider Network</w:t>
        </w:r>
      </w:hyperlink>
      <w:r w:rsidRPr="00B219BC">
        <w:rPr>
          <w:rFonts w:eastAsia="Times New Roman" w:cstheme="minorHAnsi"/>
          <w:color w:val="323130"/>
          <w:sz w:val="24"/>
          <w:szCs w:val="24"/>
        </w:rPr>
        <w:t>. </w:t>
      </w:r>
    </w:p>
    <w:p w14:paraId="498EEFE9" w14:textId="77777777" w:rsidR="00B219BC" w:rsidRPr="00B219BC" w:rsidRDefault="00B219BC" w:rsidP="00B219BC">
      <w:pPr>
        <w:shd w:val="clear" w:color="auto" w:fill="FFFFFF"/>
        <w:spacing w:before="100" w:beforeAutospacing="1" w:after="0" w:line="240" w:lineRule="auto"/>
        <w:ind w:left="720"/>
        <w:rPr>
          <w:rFonts w:eastAsia="Times New Roman" w:cstheme="minorHAnsi"/>
          <w:color w:val="323130"/>
          <w:sz w:val="24"/>
          <w:szCs w:val="24"/>
        </w:rPr>
      </w:pPr>
    </w:p>
    <w:p w14:paraId="0B96A7F9" w14:textId="77777777" w:rsidR="00B219BC" w:rsidRPr="00B219BC" w:rsidRDefault="00B219BC" w:rsidP="00B219BC">
      <w:pPr>
        <w:shd w:val="clear" w:color="auto" w:fill="FFFFFF"/>
        <w:spacing w:after="336" w:line="240" w:lineRule="auto"/>
        <w:rPr>
          <w:rFonts w:eastAsia="Times New Roman" w:cstheme="minorHAnsi"/>
          <w:color w:val="323130"/>
          <w:sz w:val="24"/>
          <w:szCs w:val="24"/>
        </w:rPr>
      </w:pPr>
      <w:r w:rsidRPr="00B219BC">
        <w:rPr>
          <w:rFonts w:eastAsia="Times New Roman" w:cstheme="minorHAnsi"/>
          <w:b/>
          <w:bCs/>
          <w:color w:val="323130"/>
          <w:sz w:val="24"/>
          <w:szCs w:val="24"/>
        </w:rPr>
        <w:t>*</w:t>
      </w:r>
      <w:r w:rsidRPr="00B219BC">
        <w:rPr>
          <w:rFonts w:eastAsia="Times New Roman" w:cstheme="minorHAnsi"/>
          <w:color w:val="323130"/>
          <w:sz w:val="24"/>
          <w:szCs w:val="24"/>
        </w:rPr>
        <w:t>SMU students attending clinical in relation to their academic program, and while working at SMU as a student employee, are considered "Employees," therefore worker's compensation benefits are available if they sustain an injury or illness. </w:t>
      </w:r>
    </w:p>
    <w:p w14:paraId="2DB6A545" w14:textId="77777777" w:rsidR="00B219BC" w:rsidRPr="00B219BC" w:rsidRDefault="00B219BC" w:rsidP="00B219BC">
      <w:pPr>
        <w:shd w:val="clear" w:color="auto" w:fill="FFFFFF"/>
        <w:spacing w:after="336" w:line="240" w:lineRule="auto"/>
        <w:rPr>
          <w:rFonts w:eastAsia="Times New Roman" w:cstheme="minorHAnsi"/>
          <w:color w:val="323130"/>
          <w:sz w:val="24"/>
          <w:szCs w:val="24"/>
        </w:rPr>
      </w:pPr>
      <w:r w:rsidRPr="00B219BC">
        <w:rPr>
          <w:rFonts w:eastAsia="Times New Roman" w:cstheme="minorHAnsi"/>
          <w:color w:val="323130"/>
          <w:sz w:val="24"/>
          <w:szCs w:val="24"/>
        </w:rPr>
        <w:lastRenderedPageBreak/>
        <w:t>*Student Health and Counseling (SHAC) does not treat or see students for occupational injuries while in clinical or working as a student employee.</w:t>
      </w:r>
    </w:p>
    <w:p w14:paraId="52EF092E" w14:textId="77777777" w:rsidR="00B219BC" w:rsidRPr="00B219BC" w:rsidRDefault="00B219BC" w:rsidP="00B219BC">
      <w:pPr>
        <w:shd w:val="clear" w:color="auto" w:fill="FFFFFF"/>
        <w:spacing w:after="336" w:line="240" w:lineRule="auto"/>
        <w:rPr>
          <w:rFonts w:eastAsia="Times New Roman" w:cstheme="minorHAnsi"/>
          <w:color w:val="323130"/>
          <w:sz w:val="24"/>
          <w:szCs w:val="24"/>
        </w:rPr>
      </w:pPr>
      <w:r w:rsidRPr="00B219BC">
        <w:rPr>
          <w:rFonts w:eastAsia="Times New Roman" w:cstheme="minorHAnsi"/>
          <w:color w:val="323130"/>
          <w:sz w:val="24"/>
          <w:szCs w:val="24"/>
        </w:rPr>
        <w:t>If your student's clinical-related injury or illness requires medical attention, please provide them the </w:t>
      </w:r>
      <w:r w:rsidRPr="00B219BC">
        <w:rPr>
          <w:rFonts w:eastAsia="Times New Roman" w:cstheme="minorHAnsi"/>
          <w:b/>
          <w:bCs/>
          <w:color w:val="323130"/>
          <w:sz w:val="24"/>
          <w:szCs w:val="24"/>
        </w:rPr>
        <w:t>Workers' Compensation Claim Form (DWC1)</w:t>
      </w:r>
      <w:r w:rsidRPr="00B219BC">
        <w:rPr>
          <w:rFonts w:eastAsia="Times New Roman" w:cstheme="minorHAnsi"/>
          <w:color w:val="323130"/>
          <w:sz w:val="24"/>
          <w:szCs w:val="24"/>
        </w:rPr>
        <w:t> to complete.</w:t>
      </w:r>
    </w:p>
    <w:p w14:paraId="373FFDA2" w14:textId="77777777" w:rsidR="00B219BC" w:rsidRPr="00B219BC" w:rsidRDefault="00B219BC" w:rsidP="00B219BC">
      <w:pPr>
        <w:shd w:val="clear" w:color="auto" w:fill="FFFFFF"/>
        <w:spacing w:after="0" w:line="240" w:lineRule="auto"/>
        <w:outlineLvl w:val="2"/>
        <w:rPr>
          <w:rFonts w:eastAsia="Times New Roman" w:cstheme="minorHAnsi"/>
          <w:b/>
          <w:bCs/>
          <w:color w:val="323130"/>
          <w:sz w:val="28"/>
          <w:szCs w:val="28"/>
        </w:rPr>
      </w:pPr>
      <w:r w:rsidRPr="00B219BC">
        <w:rPr>
          <w:rFonts w:eastAsia="Times New Roman" w:cstheme="minorHAnsi"/>
          <w:b/>
          <w:bCs/>
          <w:color w:val="323130"/>
          <w:sz w:val="28"/>
          <w:szCs w:val="28"/>
        </w:rPr>
        <w:t>Contacts</w:t>
      </w:r>
    </w:p>
    <w:p w14:paraId="2CF1F41D" w14:textId="77777777" w:rsidR="00B219BC" w:rsidRPr="00B219BC" w:rsidRDefault="00B219BC" w:rsidP="00B219BC">
      <w:pPr>
        <w:shd w:val="clear" w:color="auto" w:fill="FFFFFF"/>
        <w:spacing w:after="0" w:line="240" w:lineRule="auto"/>
        <w:outlineLvl w:val="2"/>
        <w:rPr>
          <w:rFonts w:eastAsia="Times New Roman" w:cstheme="minorHAnsi"/>
          <w:b/>
          <w:bCs/>
          <w:color w:val="323130"/>
          <w:sz w:val="24"/>
          <w:szCs w:val="24"/>
        </w:rPr>
      </w:pPr>
    </w:p>
    <w:p w14:paraId="592EC238" w14:textId="77777777" w:rsidR="00B219BC" w:rsidRPr="00B219BC" w:rsidRDefault="00B219BC" w:rsidP="0048714E">
      <w:pPr>
        <w:shd w:val="clear" w:color="auto" w:fill="FFFFFF"/>
        <w:spacing w:after="336" w:line="240" w:lineRule="auto"/>
        <w:ind w:firstLine="600"/>
        <w:rPr>
          <w:rFonts w:eastAsia="Times New Roman" w:cstheme="minorHAnsi"/>
          <w:color w:val="323130"/>
          <w:sz w:val="24"/>
          <w:szCs w:val="24"/>
        </w:rPr>
      </w:pPr>
      <w:r w:rsidRPr="00B219BC">
        <w:rPr>
          <w:rFonts w:eastAsia="Times New Roman" w:cstheme="minorHAnsi"/>
          <w:b/>
          <w:bCs/>
          <w:color w:val="323130"/>
          <w:sz w:val="24"/>
          <w:szCs w:val="24"/>
        </w:rPr>
        <w:t>Risk Management and Insurance Contacts</w:t>
      </w:r>
    </w:p>
    <w:p w14:paraId="71DDB555" w14:textId="77777777" w:rsidR="00B219BC" w:rsidRPr="00B219BC" w:rsidRDefault="00B219BC" w:rsidP="00B219BC">
      <w:pPr>
        <w:shd w:val="clear" w:color="auto" w:fill="FFFFFF"/>
        <w:spacing w:after="336" w:line="240" w:lineRule="auto"/>
        <w:ind w:left="600"/>
        <w:rPr>
          <w:rFonts w:eastAsia="Times New Roman" w:cstheme="minorHAnsi"/>
          <w:color w:val="323130"/>
          <w:sz w:val="24"/>
          <w:szCs w:val="24"/>
        </w:rPr>
      </w:pPr>
      <w:r w:rsidRPr="00B219BC">
        <w:rPr>
          <w:rFonts w:eastAsia="Times New Roman" w:cstheme="minorHAnsi"/>
          <w:color w:val="323130"/>
          <w:sz w:val="24"/>
          <w:szCs w:val="24"/>
        </w:rPr>
        <w:t>SMU Director of Risk Management, Safety &amp; Security - (510) 879-9200 x7558</w:t>
      </w:r>
    </w:p>
    <w:p w14:paraId="618279A9" w14:textId="77777777" w:rsidR="00B219BC" w:rsidRPr="00B219BC" w:rsidRDefault="00B219BC" w:rsidP="00B219BC">
      <w:pPr>
        <w:shd w:val="clear" w:color="auto" w:fill="FFFFFF"/>
        <w:spacing w:after="144" w:line="240" w:lineRule="auto"/>
        <w:ind w:left="600"/>
        <w:rPr>
          <w:rFonts w:eastAsia="Times New Roman" w:cstheme="minorHAnsi"/>
          <w:color w:val="323130"/>
          <w:sz w:val="24"/>
          <w:szCs w:val="24"/>
        </w:rPr>
      </w:pPr>
      <w:r w:rsidRPr="00B219BC">
        <w:rPr>
          <w:rFonts w:eastAsia="Times New Roman" w:cstheme="minorHAnsi"/>
          <w:color w:val="323130"/>
          <w:sz w:val="24"/>
          <w:szCs w:val="24"/>
        </w:rPr>
        <w:t>Insurance Carrier - The Hartford</w:t>
      </w:r>
    </w:p>
    <w:p w14:paraId="658224EE" w14:textId="77777777" w:rsidR="00B219BC" w:rsidRPr="00B219BC" w:rsidRDefault="00B219BC" w:rsidP="00B219BC">
      <w:pPr>
        <w:shd w:val="clear" w:color="auto" w:fill="FFFFFF"/>
        <w:spacing w:after="144" w:line="240" w:lineRule="auto"/>
        <w:ind w:left="600"/>
        <w:rPr>
          <w:rFonts w:eastAsia="Times New Roman" w:cstheme="minorHAnsi"/>
          <w:color w:val="323130"/>
          <w:sz w:val="24"/>
          <w:szCs w:val="24"/>
        </w:rPr>
      </w:pPr>
      <w:hyperlink r:id="rId25" w:tgtFrame="_blank" w:history="1">
        <w:r w:rsidRPr="00B219BC">
          <w:rPr>
            <w:rFonts w:eastAsia="Times New Roman" w:cstheme="minorHAnsi"/>
            <w:color w:val="004E8C"/>
            <w:sz w:val="24"/>
            <w:szCs w:val="24"/>
            <w:u w:val="single"/>
          </w:rPr>
          <w:t>My Workers' Comp Connection | The Hartford</w:t>
        </w:r>
      </w:hyperlink>
    </w:p>
    <w:p w14:paraId="4CCFA4D0" w14:textId="77777777" w:rsidR="00B219BC" w:rsidRPr="00B219BC" w:rsidRDefault="00B219BC" w:rsidP="00B219BC">
      <w:pPr>
        <w:shd w:val="clear" w:color="auto" w:fill="FFFFFF"/>
        <w:spacing w:after="144" w:line="240" w:lineRule="auto"/>
        <w:ind w:left="600"/>
        <w:rPr>
          <w:rFonts w:eastAsia="Times New Roman" w:cstheme="minorHAnsi"/>
          <w:color w:val="323130"/>
          <w:sz w:val="24"/>
          <w:szCs w:val="24"/>
        </w:rPr>
      </w:pPr>
      <w:r w:rsidRPr="00B219BC">
        <w:rPr>
          <w:rFonts w:eastAsia="Times New Roman" w:cstheme="minorHAnsi"/>
          <w:color w:val="323130"/>
          <w:sz w:val="24"/>
          <w:szCs w:val="24"/>
        </w:rPr>
        <w:t>Policy Number: 51WEBL8A4J</w:t>
      </w:r>
    </w:p>
    <w:p w14:paraId="54F29E0C" w14:textId="77777777" w:rsidR="00B219BC" w:rsidRPr="00B219BC" w:rsidRDefault="00B219BC" w:rsidP="00B219BC">
      <w:pPr>
        <w:shd w:val="clear" w:color="auto" w:fill="FFFFFF"/>
        <w:spacing w:after="144" w:line="240" w:lineRule="auto"/>
        <w:ind w:left="600"/>
        <w:rPr>
          <w:rFonts w:eastAsia="Times New Roman" w:cstheme="minorHAnsi"/>
          <w:color w:val="323130"/>
          <w:sz w:val="24"/>
          <w:szCs w:val="24"/>
        </w:rPr>
      </w:pPr>
      <w:r w:rsidRPr="00B219BC">
        <w:rPr>
          <w:rFonts w:eastAsia="Times New Roman" w:cstheme="minorHAnsi"/>
          <w:color w:val="323130"/>
          <w:sz w:val="24"/>
          <w:szCs w:val="24"/>
        </w:rPr>
        <w:t>Policy Period: 1/1/25 - 1/1/26</w:t>
      </w:r>
    </w:p>
    <w:p w14:paraId="7AA60E11" w14:textId="77777777" w:rsidR="00B219BC" w:rsidRPr="00B219BC" w:rsidRDefault="00B219BC" w:rsidP="00B219BC">
      <w:pPr>
        <w:shd w:val="clear" w:color="auto" w:fill="FFFFFF"/>
        <w:spacing w:after="144" w:line="240" w:lineRule="auto"/>
        <w:ind w:left="600"/>
        <w:rPr>
          <w:rFonts w:eastAsia="Times New Roman" w:cstheme="minorHAnsi"/>
          <w:color w:val="323130"/>
          <w:sz w:val="24"/>
          <w:szCs w:val="24"/>
        </w:rPr>
      </w:pPr>
      <w:r w:rsidRPr="00B219BC">
        <w:rPr>
          <w:rFonts w:eastAsia="Times New Roman" w:cstheme="minorHAnsi"/>
          <w:b/>
          <w:bCs/>
          <w:color w:val="323130"/>
          <w:sz w:val="24"/>
          <w:szCs w:val="24"/>
          <w:u w:val="single"/>
        </w:rPr>
        <w:t>Claim Reporting Options</w:t>
      </w:r>
    </w:p>
    <w:p w14:paraId="4F76AEF7" w14:textId="77777777" w:rsidR="00B219BC" w:rsidRPr="00B219BC" w:rsidRDefault="00B219BC" w:rsidP="00B219BC">
      <w:pPr>
        <w:shd w:val="clear" w:color="auto" w:fill="FFFFFF"/>
        <w:spacing w:after="144" w:line="240" w:lineRule="auto"/>
        <w:ind w:left="600"/>
        <w:rPr>
          <w:rFonts w:eastAsia="Times New Roman" w:cstheme="minorHAnsi"/>
          <w:color w:val="323130"/>
          <w:sz w:val="24"/>
          <w:szCs w:val="24"/>
        </w:rPr>
      </w:pPr>
      <w:r w:rsidRPr="00B219BC">
        <w:rPr>
          <w:rFonts w:eastAsia="Times New Roman" w:cstheme="minorHAnsi"/>
          <w:color w:val="323130"/>
          <w:sz w:val="24"/>
          <w:szCs w:val="24"/>
        </w:rPr>
        <w:t>Phone: (800) 327-3635</w:t>
      </w:r>
    </w:p>
    <w:p w14:paraId="17231F43" w14:textId="77777777" w:rsidR="00B219BC" w:rsidRPr="00B219BC" w:rsidRDefault="00B219BC" w:rsidP="00B219BC">
      <w:pPr>
        <w:shd w:val="clear" w:color="auto" w:fill="FFFFFF"/>
        <w:spacing w:after="144" w:line="240" w:lineRule="auto"/>
        <w:ind w:left="600"/>
        <w:rPr>
          <w:rFonts w:eastAsia="Times New Roman" w:cstheme="minorHAnsi"/>
          <w:color w:val="323130"/>
          <w:sz w:val="24"/>
          <w:szCs w:val="24"/>
        </w:rPr>
      </w:pPr>
      <w:r w:rsidRPr="00B219BC">
        <w:rPr>
          <w:rFonts w:eastAsia="Times New Roman" w:cstheme="minorHAnsi"/>
          <w:color w:val="323130"/>
          <w:sz w:val="24"/>
          <w:szCs w:val="24"/>
        </w:rPr>
        <w:t>Online: </w:t>
      </w:r>
      <w:hyperlink r:id="rId26" w:history="1">
        <w:r w:rsidRPr="00B219BC">
          <w:rPr>
            <w:rFonts w:eastAsia="Times New Roman" w:cstheme="minorHAnsi"/>
            <w:color w:val="004E8C"/>
            <w:sz w:val="24"/>
            <w:szCs w:val="24"/>
            <w:u w:val="single"/>
          </w:rPr>
          <w:t>https://www.thehartford.com/claims</w:t>
        </w:r>
      </w:hyperlink>
    </w:p>
    <w:p w14:paraId="39730589" w14:textId="77777777" w:rsidR="00B219BC" w:rsidRPr="00B219BC" w:rsidRDefault="00B219BC" w:rsidP="00B219BC">
      <w:pPr>
        <w:shd w:val="clear" w:color="auto" w:fill="FFFFFF"/>
        <w:spacing w:after="144" w:line="240" w:lineRule="auto"/>
        <w:ind w:left="600"/>
        <w:rPr>
          <w:rFonts w:eastAsia="Times New Roman" w:cstheme="minorHAnsi"/>
          <w:color w:val="323130"/>
          <w:sz w:val="24"/>
          <w:szCs w:val="24"/>
        </w:rPr>
      </w:pPr>
      <w:r w:rsidRPr="00B219BC">
        <w:rPr>
          <w:rFonts w:eastAsia="Times New Roman" w:cstheme="minorHAnsi"/>
          <w:color w:val="323130"/>
          <w:sz w:val="24"/>
          <w:szCs w:val="24"/>
        </w:rPr>
        <w:t>Email: </w:t>
      </w:r>
      <w:hyperlink r:id="rId27" w:history="1">
        <w:r w:rsidRPr="00B219BC">
          <w:rPr>
            <w:rFonts w:eastAsia="Times New Roman" w:cstheme="minorHAnsi"/>
            <w:color w:val="004E8C"/>
            <w:sz w:val="24"/>
            <w:szCs w:val="24"/>
            <w:u w:val="single"/>
          </w:rPr>
          <w:t>Lossconnect@thehartford.com</w:t>
        </w:r>
      </w:hyperlink>
    </w:p>
    <w:p w14:paraId="0CA83B74" w14:textId="77777777" w:rsidR="00B219BC" w:rsidRDefault="00B219BC" w:rsidP="00B219BC">
      <w:pPr>
        <w:shd w:val="clear" w:color="auto" w:fill="FFFFFF"/>
        <w:spacing w:after="0" w:line="240" w:lineRule="auto"/>
        <w:ind w:left="600"/>
        <w:rPr>
          <w:rFonts w:eastAsia="Times New Roman" w:cstheme="minorHAnsi"/>
          <w:color w:val="323130"/>
          <w:sz w:val="24"/>
          <w:szCs w:val="24"/>
        </w:rPr>
      </w:pPr>
      <w:r w:rsidRPr="00B219BC">
        <w:rPr>
          <w:rFonts w:eastAsia="Times New Roman" w:cstheme="minorHAnsi"/>
          <w:color w:val="323130"/>
          <w:sz w:val="24"/>
          <w:szCs w:val="24"/>
        </w:rPr>
        <w:t>Fax: (800) 347-8197</w:t>
      </w:r>
    </w:p>
    <w:p w14:paraId="1FFBA012" w14:textId="77777777" w:rsidR="00A96EAF" w:rsidRDefault="00A96EAF" w:rsidP="00B219BC">
      <w:pPr>
        <w:shd w:val="clear" w:color="auto" w:fill="FFFFFF"/>
        <w:spacing w:after="0" w:line="240" w:lineRule="auto"/>
        <w:ind w:left="600"/>
        <w:rPr>
          <w:rFonts w:eastAsia="Times New Roman" w:cstheme="minorHAnsi"/>
          <w:color w:val="323130"/>
          <w:sz w:val="24"/>
          <w:szCs w:val="24"/>
        </w:rPr>
      </w:pPr>
    </w:p>
    <w:p w14:paraId="7FA17DC3" w14:textId="71C517F6" w:rsidR="00A96EAF" w:rsidRPr="00A96EAF" w:rsidRDefault="00A96EAF" w:rsidP="00B219BC">
      <w:pPr>
        <w:shd w:val="clear" w:color="auto" w:fill="FFFFFF"/>
        <w:spacing w:after="0" w:line="240" w:lineRule="auto"/>
        <w:ind w:left="600"/>
        <w:rPr>
          <w:rFonts w:eastAsia="Times New Roman" w:cstheme="minorHAnsi"/>
          <w:b/>
          <w:bCs/>
          <w:color w:val="323130"/>
          <w:sz w:val="24"/>
          <w:szCs w:val="24"/>
        </w:rPr>
      </w:pPr>
      <w:r w:rsidRPr="00A96EAF">
        <w:rPr>
          <w:rFonts w:eastAsia="Times New Roman" w:cstheme="minorHAnsi"/>
          <w:b/>
          <w:bCs/>
          <w:color w:val="323130"/>
          <w:sz w:val="24"/>
          <w:szCs w:val="24"/>
        </w:rPr>
        <w:t>(See Appendix H)</w:t>
      </w:r>
    </w:p>
    <w:p w14:paraId="408B4F19" w14:textId="77777777" w:rsidR="00A856F0" w:rsidRDefault="00A856F0" w:rsidP="00B219BC">
      <w:pPr>
        <w:shd w:val="clear" w:color="auto" w:fill="FFFFFF"/>
        <w:spacing w:after="0" w:line="240" w:lineRule="auto"/>
        <w:ind w:left="600"/>
        <w:rPr>
          <w:rFonts w:eastAsia="Times New Roman" w:cstheme="minorHAnsi"/>
          <w:color w:val="323130"/>
          <w:sz w:val="24"/>
          <w:szCs w:val="24"/>
        </w:rPr>
      </w:pPr>
    </w:p>
    <w:p w14:paraId="0A83EBF8" w14:textId="77777777" w:rsidR="00B56ABE" w:rsidRDefault="00B219BC" w:rsidP="00FB5DCD">
      <w:pPr>
        <w:shd w:val="clear" w:color="auto" w:fill="FFFFFF"/>
        <w:spacing w:after="336" w:line="240" w:lineRule="auto"/>
        <w:rPr>
          <w:rFonts w:eastAsia="Times New Roman" w:cstheme="minorHAnsi"/>
          <w:color w:val="323130"/>
          <w:sz w:val="24"/>
          <w:szCs w:val="24"/>
        </w:rPr>
      </w:pPr>
      <w:r w:rsidRPr="00B219BC">
        <w:rPr>
          <w:rFonts w:eastAsia="Times New Roman" w:cstheme="minorHAnsi"/>
          <w:b/>
          <w:bCs/>
          <w:color w:val="323130"/>
          <w:sz w:val="24"/>
          <w:szCs w:val="24"/>
        </w:rPr>
        <w:t>Declination of Workers' Compensation Benefits</w:t>
      </w:r>
    </w:p>
    <w:p w14:paraId="08C11094" w14:textId="689DD868" w:rsidR="00B219BC" w:rsidRPr="00B219BC" w:rsidRDefault="00B219BC" w:rsidP="00B56ABE">
      <w:pPr>
        <w:shd w:val="clear" w:color="auto" w:fill="FFFFFF"/>
        <w:spacing w:after="336" w:line="240" w:lineRule="auto"/>
        <w:rPr>
          <w:rFonts w:eastAsia="Times New Roman" w:cstheme="minorHAnsi"/>
          <w:color w:val="323130"/>
          <w:sz w:val="24"/>
          <w:szCs w:val="24"/>
        </w:rPr>
      </w:pPr>
      <w:r w:rsidRPr="00B219BC">
        <w:rPr>
          <w:rFonts w:eastAsia="Times New Roman" w:cstheme="minorHAnsi"/>
          <w:color w:val="323130"/>
          <w:sz w:val="24"/>
          <w:szCs w:val="24"/>
        </w:rPr>
        <w:t>If the student chooses to decline medical treatment or file a worker’s compensation claim, please proceed with completing the </w:t>
      </w:r>
      <w:r w:rsidRPr="00B219BC">
        <w:rPr>
          <w:rFonts w:eastAsia="Times New Roman" w:cstheme="minorHAnsi"/>
          <w:b/>
          <w:bCs/>
          <w:color w:val="323130"/>
          <w:sz w:val="24"/>
          <w:szCs w:val="24"/>
        </w:rPr>
        <w:t>Workers' Compensation Medical Treatment Declination Form</w:t>
      </w:r>
      <w:r w:rsidRPr="00B219BC">
        <w:rPr>
          <w:rFonts w:eastAsia="Times New Roman" w:cstheme="minorHAnsi"/>
          <w:color w:val="323130"/>
          <w:sz w:val="24"/>
          <w:szCs w:val="24"/>
        </w:rPr>
        <w:t>. When emailing the completed form, please formally state that you are declining workers' compensation benefits and provide a brief summary of the incident.</w:t>
      </w:r>
    </w:p>
    <w:p w14:paraId="71A5A999" w14:textId="77777777" w:rsidR="00B219BC" w:rsidRPr="00B219BC" w:rsidRDefault="00B219BC" w:rsidP="00B219BC">
      <w:pPr>
        <w:shd w:val="clear" w:color="auto" w:fill="FFFFFF"/>
        <w:spacing w:before="100" w:beforeAutospacing="1" w:after="0" w:line="240" w:lineRule="auto"/>
        <w:ind w:left="720"/>
        <w:rPr>
          <w:rFonts w:eastAsia="Times New Roman" w:cstheme="minorHAnsi"/>
          <w:color w:val="323130"/>
          <w:sz w:val="24"/>
          <w:szCs w:val="24"/>
        </w:rPr>
      </w:pPr>
    </w:p>
    <w:p w14:paraId="7B683662" w14:textId="77777777" w:rsidR="00B219BC" w:rsidRPr="00B219BC" w:rsidRDefault="00B219BC" w:rsidP="00B219BC">
      <w:pPr>
        <w:shd w:val="clear" w:color="auto" w:fill="FFFFFF"/>
        <w:spacing w:after="336" w:line="240" w:lineRule="auto"/>
        <w:rPr>
          <w:rFonts w:eastAsia="Times New Roman" w:cstheme="minorHAnsi"/>
          <w:color w:val="323130"/>
          <w:sz w:val="24"/>
          <w:szCs w:val="24"/>
        </w:rPr>
      </w:pPr>
      <w:r w:rsidRPr="00B219BC">
        <w:rPr>
          <w:rFonts w:eastAsia="Times New Roman" w:cstheme="minorHAnsi"/>
          <w:b/>
          <w:bCs/>
          <w:color w:val="323130"/>
          <w:sz w:val="24"/>
          <w:szCs w:val="24"/>
        </w:rPr>
        <w:t>Additional information needed after reporting claim</w:t>
      </w:r>
    </w:p>
    <w:p w14:paraId="67FB4BB4" w14:textId="77777777" w:rsidR="00B219BC" w:rsidRPr="00B219BC" w:rsidRDefault="00B219BC" w:rsidP="00B219BC">
      <w:pPr>
        <w:numPr>
          <w:ilvl w:val="0"/>
          <w:numId w:val="41"/>
        </w:numPr>
        <w:shd w:val="clear" w:color="auto" w:fill="FFFFFF"/>
        <w:spacing w:before="100" w:beforeAutospacing="1" w:after="0" w:line="240" w:lineRule="auto"/>
        <w:ind w:right="177"/>
        <w:jc w:val="both"/>
        <w:rPr>
          <w:rFonts w:eastAsia="Times New Roman" w:cstheme="minorHAnsi"/>
          <w:color w:val="323130"/>
          <w:sz w:val="24"/>
          <w:szCs w:val="24"/>
        </w:rPr>
      </w:pPr>
      <w:r w:rsidRPr="00B219BC">
        <w:rPr>
          <w:rFonts w:eastAsia="Times New Roman" w:cstheme="minorHAnsi"/>
          <w:color w:val="323130"/>
          <w:sz w:val="24"/>
          <w:szCs w:val="24"/>
        </w:rPr>
        <w:t>Number of weeks in rotation</w:t>
      </w:r>
    </w:p>
    <w:p w14:paraId="2E942D35" w14:textId="77777777" w:rsidR="00B219BC" w:rsidRPr="00B219BC" w:rsidRDefault="00B219BC" w:rsidP="00B219BC">
      <w:pPr>
        <w:numPr>
          <w:ilvl w:val="0"/>
          <w:numId w:val="41"/>
        </w:numPr>
        <w:shd w:val="clear" w:color="auto" w:fill="FFFFFF"/>
        <w:spacing w:before="100" w:beforeAutospacing="1" w:after="0" w:line="240" w:lineRule="auto"/>
        <w:ind w:right="177"/>
        <w:jc w:val="both"/>
        <w:rPr>
          <w:rFonts w:eastAsia="Times New Roman" w:cstheme="minorHAnsi"/>
          <w:color w:val="323130"/>
          <w:sz w:val="24"/>
          <w:szCs w:val="24"/>
        </w:rPr>
      </w:pPr>
      <w:r w:rsidRPr="00B219BC">
        <w:rPr>
          <w:rFonts w:eastAsia="Times New Roman" w:cstheme="minorHAnsi"/>
          <w:color w:val="323130"/>
          <w:sz w:val="24"/>
          <w:szCs w:val="24"/>
        </w:rPr>
        <w:t>Number of days/week student is in clinic</w:t>
      </w:r>
    </w:p>
    <w:p w14:paraId="0597048D" w14:textId="77777777" w:rsidR="00B219BC" w:rsidRPr="00B219BC" w:rsidRDefault="00B219BC" w:rsidP="00B219BC">
      <w:pPr>
        <w:numPr>
          <w:ilvl w:val="0"/>
          <w:numId w:val="41"/>
        </w:numPr>
        <w:shd w:val="clear" w:color="auto" w:fill="FFFFFF"/>
        <w:spacing w:before="100" w:beforeAutospacing="1" w:after="0" w:line="240" w:lineRule="auto"/>
        <w:ind w:right="177"/>
        <w:jc w:val="both"/>
        <w:rPr>
          <w:rFonts w:eastAsia="Times New Roman" w:cstheme="minorHAnsi"/>
          <w:color w:val="323130"/>
          <w:sz w:val="24"/>
          <w:szCs w:val="24"/>
        </w:rPr>
      </w:pPr>
      <w:r w:rsidRPr="00B219BC">
        <w:rPr>
          <w:rFonts w:eastAsia="Times New Roman" w:cstheme="minorHAnsi"/>
          <w:color w:val="323130"/>
          <w:sz w:val="24"/>
          <w:szCs w:val="24"/>
        </w:rPr>
        <w:t>Number of hours per day student is in clinic</w:t>
      </w:r>
    </w:p>
    <w:p w14:paraId="0D9654D7" w14:textId="77777777" w:rsidR="00B219BC" w:rsidRPr="00B219BC" w:rsidRDefault="00B219BC" w:rsidP="00B219BC">
      <w:pPr>
        <w:shd w:val="clear" w:color="auto" w:fill="FFFFFF"/>
        <w:spacing w:before="100" w:beforeAutospacing="1" w:after="0" w:line="240" w:lineRule="auto"/>
        <w:ind w:left="720"/>
        <w:rPr>
          <w:rFonts w:eastAsia="Times New Roman" w:cstheme="minorHAnsi"/>
          <w:color w:val="323130"/>
          <w:sz w:val="24"/>
          <w:szCs w:val="24"/>
        </w:rPr>
      </w:pPr>
    </w:p>
    <w:p w14:paraId="5B4177BF" w14:textId="77777777" w:rsidR="00B219BC" w:rsidRPr="00B219BC" w:rsidRDefault="00B219BC" w:rsidP="00B219BC">
      <w:pPr>
        <w:shd w:val="clear" w:color="auto" w:fill="FFFFFF"/>
        <w:spacing w:after="0" w:line="240" w:lineRule="auto"/>
        <w:rPr>
          <w:rFonts w:ascii="Segoe UI" w:eastAsia="Times New Roman" w:hAnsi="Segoe UI" w:cs="Segoe UI"/>
          <w:b/>
          <w:bCs/>
          <w:color w:val="323130"/>
          <w:sz w:val="27"/>
          <w:szCs w:val="27"/>
        </w:rPr>
      </w:pPr>
      <w:r w:rsidRPr="00B219BC">
        <w:rPr>
          <w:rFonts w:eastAsia="Times New Roman" w:cstheme="minorHAnsi"/>
          <w:b/>
          <w:bCs/>
          <w:color w:val="323130"/>
          <w:sz w:val="24"/>
          <w:szCs w:val="24"/>
        </w:rPr>
        <w:lastRenderedPageBreak/>
        <w:t>All completed forms are to be emailed to </w:t>
      </w:r>
      <w:hyperlink r:id="rId28" w:tgtFrame="_blank" w:history="1">
        <w:r w:rsidRPr="00B219BC">
          <w:rPr>
            <w:rFonts w:eastAsia="Times New Roman" w:cstheme="minorHAnsi"/>
            <w:b/>
            <w:bCs/>
            <w:color w:val="004E8C"/>
            <w:sz w:val="24"/>
            <w:szCs w:val="24"/>
            <w:u w:val="single"/>
          </w:rPr>
          <w:t>The Department of Safety and Securit</w:t>
        </w:r>
      </w:hyperlink>
      <w:r w:rsidRPr="00B219BC">
        <w:rPr>
          <w:rFonts w:eastAsia="Times New Roman" w:cstheme="minorHAnsi"/>
          <w:b/>
          <w:bCs/>
          <w:color w:val="323130"/>
          <w:sz w:val="24"/>
          <w:szCs w:val="24"/>
        </w:rPr>
        <w:t>y at: </w:t>
      </w:r>
      <w:hyperlink r:id="rId29" w:history="1">
        <w:r w:rsidRPr="00B219BC">
          <w:rPr>
            <w:rFonts w:eastAsia="Times New Roman" w:cstheme="minorHAnsi"/>
            <w:b/>
            <w:bCs/>
            <w:color w:val="004E8C"/>
            <w:sz w:val="24"/>
            <w:szCs w:val="24"/>
            <w:u w:val="single"/>
          </w:rPr>
          <w:t>safetyandsecurity@samuelmerritt.edu</w:t>
        </w:r>
      </w:hyperlink>
    </w:p>
    <w:p w14:paraId="799BCAB3" w14:textId="77777777" w:rsidR="00B219BC" w:rsidRPr="00B219BC" w:rsidRDefault="00B219BC" w:rsidP="00B219BC">
      <w:pPr>
        <w:spacing w:after="0" w:line="240" w:lineRule="auto"/>
        <w:rPr>
          <w:rFonts w:ascii="Calibri" w:eastAsia="Calibri" w:hAnsi="Calibri" w:cs="Calibri"/>
          <w:color w:val="00B0F0"/>
          <w:sz w:val="24"/>
          <w:szCs w:val="24"/>
          <w:lang w:eastAsia="ja-JP" w:bidi="en-US"/>
        </w:rPr>
      </w:pPr>
    </w:p>
    <w:p w14:paraId="68BC3FF1" w14:textId="77777777" w:rsidR="00B219BC" w:rsidRPr="00B219BC" w:rsidRDefault="00B219BC" w:rsidP="00B219BC">
      <w:pPr>
        <w:spacing w:after="0" w:line="240" w:lineRule="auto"/>
        <w:rPr>
          <w:rFonts w:ascii="Calibri" w:eastAsia="Calibri" w:hAnsi="Calibri" w:cs="Calibri"/>
          <w:color w:val="000000"/>
          <w:sz w:val="24"/>
          <w:szCs w:val="24"/>
          <w:lang w:eastAsia="ja-JP" w:bidi="en-US"/>
        </w:rPr>
      </w:pPr>
      <w:r w:rsidRPr="00B219BC">
        <w:rPr>
          <w:rFonts w:ascii="Calibri" w:eastAsia="Calibri" w:hAnsi="Calibri" w:cs="Calibri"/>
          <w:color w:val="00B0F0"/>
          <w:lang w:eastAsia="ja-JP" w:bidi="en-US"/>
        </w:rPr>
        <w:t> </w:t>
      </w:r>
      <w:r w:rsidRPr="00B219BC">
        <w:rPr>
          <w:rFonts w:ascii="Calibri" w:eastAsia="Calibri" w:hAnsi="Calibri" w:cs="Calibri"/>
          <w:color w:val="000000"/>
          <w:sz w:val="24"/>
          <w:szCs w:val="24"/>
          <w:lang w:eastAsia="ja-JP" w:bidi="en-US"/>
        </w:rPr>
        <w:t xml:space="preserve"> </w:t>
      </w:r>
    </w:p>
    <w:p w14:paraId="18EDF7C4"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12" w:name="_heading=h.26in1rg" w:colFirst="0" w:colLast="0"/>
      <w:bookmarkEnd w:id="12"/>
      <w:r w:rsidRPr="00B219BC">
        <w:rPr>
          <w:rFonts w:ascii="Arial" w:eastAsia="Arial" w:hAnsi="Arial" w:cs="Arial"/>
          <w:b/>
          <w:color w:val="000000"/>
          <w:sz w:val="28"/>
          <w:szCs w:val="24"/>
          <w:lang w:eastAsia="ja-JP"/>
        </w:rPr>
        <w:t xml:space="preserve">2.7 Resources for Fieldwork Education </w:t>
      </w:r>
    </w:p>
    <w:p w14:paraId="7C46CD4D" w14:textId="77777777" w:rsidR="00B219BC" w:rsidRPr="00B219BC" w:rsidRDefault="00B219BC" w:rsidP="005F32EE">
      <w:pPr>
        <w:spacing w:after="54" w:line="250" w:lineRule="auto"/>
        <w:ind w:right="166" w:firstLine="101"/>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Within this manual, fieldwork educators may find it particularly useful to review the following: </w:t>
      </w:r>
    </w:p>
    <w:p w14:paraId="433EFE88" w14:textId="77777777" w:rsidR="00B219BC" w:rsidRPr="00B219BC" w:rsidRDefault="00B219BC" w:rsidP="00B219BC">
      <w:pPr>
        <w:numPr>
          <w:ilvl w:val="0"/>
          <w:numId w:val="2"/>
        </w:numPr>
        <w:spacing w:after="6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Chapter 1. Introduction to Fieldwork </w:t>
      </w:r>
    </w:p>
    <w:p w14:paraId="62B76F1C" w14:textId="77777777" w:rsidR="00B219BC" w:rsidRPr="00B219BC" w:rsidRDefault="00B219BC" w:rsidP="00B219BC">
      <w:pPr>
        <w:numPr>
          <w:ilvl w:val="0"/>
          <w:numId w:val="2"/>
        </w:numPr>
        <w:spacing w:after="69"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Chapter 6. Professional Behaviors During Fieldwork  </w:t>
      </w:r>
    </w:p>
    <w:p w14:paraId="322E7EDB" w14:textId="77777777" w:rsidR="00B219BC" w:rsidRPr="00B219BC" w:rsidRDefault="00B219BC" w:rsidP="00B219BC">
      <w:pPr>
        <w:numPr>
          <w:ilvl w:val="0"/>
          <w:numId w:val="2"/>
        </w:numPr>
        <w:spacing w:after="5" w:line="306"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Chapter 7. Contingency Planning for Planning for Level II Fieldwork </w:t>
      </w:r>
    </w:p>
    <w:p w14:paraId="3CC570CC" w14:textId="77777777" w:rsidR="00B219BC" w:rsidRPr="00B219BC" w:rsidRDefault="00B219BC" w:rsidP="00B219BC">
      <w:pPr>
        <w:numPr>
          <w:ilvl w:val="0"/>
          <w:numId w:val="2"/>
        </w:numPr>
        <w:spacing w:after="5" w:line="306"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Chapter 8. Learning Contracts </w:t>
      </w:r>
    </w:p>
    <w:p w14:paraId="7D8528C2" w14:textId="77777777" w:rsidR="00B219BC" w:rsidRPr="00B219BC" w:rsidRDefault="00B219BC" w:rsidP="00B219BC">
      <w:pPr>
        <w:numPr>
          <w:ilvl w:val="0"/>
          <w:numId w:val="2"/>
        </w:numPr>
        <w:spacing w:after="5" w:line="306"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Appendices.   </w:t>
      </w:r>
    </w:p>
    <w:p w14:paraId="787994D5"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6B4FA10B" w14:textId="77777777" w:rsidR="00B219BC" w:rsidRPr="00B219BC" w:rsidRDefault="00B219BC" w:rsidP="005F32EE">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In addition, SMU has a dedicated fieldwork educators’ webpage, which provides resources to support the critical role of Fieldwork Educator for the occupational therapy profession. Resources include the Fieldwork Educators Certificate Workshop, the AOTA website, the California Occupational Therapy Fieldwork Council’s annual fieldwork conference, as well as assessment forms and communication tools to be used with students. Please visit</w:t>
      </w:r>
      <w:r w:rsidRPr="00B219BC">
        <w:rPr>
          <w:rFonts w:ascii="Times New Roman" w:eastAsia="Times New Roman" w:hAnsi="Times New Roman" w:cs="Times New Roman"/>
          <w:color w:val="000000"/>
          <w:sz w:val="24"/>
          <w:szCs w:val="24"/>
          <w:lang w:eastAsia="ja-JP" w:bidi="en-US"/>
        </w:rPr>
        <w:t xml:space="preserve"> </w:t>
      </w:r>
      <w:hyperlink r:id="rId30">
        <w:r w:rsidRPr="00B219BC">
          <w:rPr>
            <w:rFonts w:ascii="Calibri" w:eastAsia="Calibri" w:hAnsi="Calibri" w:cs="Calibri"/>
            <w:color w:val="0000FF"/>
            <w:sz w:val="24"/>
            <w:szCs w:val="24"/>
            <w:u w:val="single"/>
            <w:lang w:eastAsia="ja-JP" w:bidi="en-US"/>
          </w:rPr>
          <w:t>https://www.samuelmerritt.edu/occupational-therapy-fieldwork-education</w:t>
        </w:r>
      </w:hyperlink>
      <w:r w:rsidRPr="00B219BC">
        <w:rPr>
          <w:rFonts w:ascii="Calibri" w:eastAsia="Calibri" w:hAnsi="Calibri" w:cs="Calibri"/>
          <w:color w:val="000000"/>
          <w:sz w:val="24"/>
          <w:szCs w:val="24"/>
          <w:lang w:eastAsia="ja-JP" w:bidi="en-US"/>
        </w:rPr>
        <w:t xml:space="preserve"> </w:t>
      </w:r>
    </w:p>
    <w:p w14:paraId="68E211F6" w14:textId="7FB916A2" w:rsidR="00B219BC" w:rsidRPr="00B219BC" w:rsidRDefault="005F32EE" w:rsidP="005F32EE">
      <w:pPr>
        <w:spacing w:after="5" w:line="250" w:lineRule="auto"/>
        <w:ind w:right="166" w:firstLine="139"/>
        <w:jc w:val="both"/>
        <w:rPr>
          <w:rFonts w:ascii="Calibri" w:eastAsia="Calibri" w:hAnsi="Calibri" w:cs="Calibri"/>
          <w:color w:val="000000"/>
          <w:sz w:val="24"/>
          <w:szCs w:val="24"/>
          <w:lang w:eastAsia="ja-JP" w:bidi="en-US"/>
        </w:rPr>
      </w:pPr>
      <w:hyperlink r:id="rId31" w:history="1">
        <w:r w:rsidRPr="00AC1A92">
          <w:rPr>
            <w:rStyle w:val="Hyperlink"/>
            <w:rFonts w:ascii="Calibri" w:eastAsia="Calibri" w:hAnsi="Calibri" w:cs="Calibri"/>
            <w:sz w:val="24"/>
            <w:szCs w:val="24"/>
            <w:lang w:eastAsia="ja-JP" w:bidi="en-US"/>
          </w:rPr>
          <w:t>https://apps.exxat.com/public/steps/SMeritt-OT/Home</w:t>
        </w:r>
      </w:hyperlink>
    </w:p>
    <w:p w14:paraId="43D80B05"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p>
    <w:p w14:paraId="522B93EF" w14:textId="12202C17" w:rsidR="00B219BC" w:rsidRDefault="00B219BC">
      <w:pPr>
        <w:rPr>
          <w:rFonts w:ascii="Calibri" w:eastAsia="Calibri" w:hAnsi="Calibri" w:cs="Calibri"/>
          <w:color w:val="000000"/>
          <w:sz w:val="24"/>
          <w:szCs w:val="24"/>
          <w:lang w:eastAsia="ja-JP" w:bidi="en-US"/>
        </w:rPr>
      </w:pPr>
      <w:r>
        <w:rPr>
          <w:rFonts w:ascii="Calibri" w:eastAsia="Calibri" w:hAnsi="Calibri" w:cs="Calibri"/>
          <w:color w:val="000000"/>
          <w:sz w:val="24"/>
          <w:szCs w:val="24"/>
          <w:lang w:eastAsia="ja-JP" w:bidi="en-US"/>
        </w:rPr>
        <w:br w:type="page"/>
      </w:r>
    </w:p>
    <w:p w14:paraId="77482247"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p>
    <w:p w14:paraId="6CD71ED9" w14:textId="77777777" w:rsidR="00B219BC" w:rsidRPr="00B219BC" w:rsidRDefault="00B219BC" w:rsidP="00B219BC">
      <w:pPr>
        <w:keepNext/>
        <w:keepLines/>
        <w:spacing w:after="5"/>
        <w:ind w:left="10" w:right="349" w:hanging="10"/>
        <w:jc w:val="center"/>
        <w:outlineLvl w:val="0"/>
        <w:rPr>
          <w:rFonts w:ascii="Arial" w:eastAsia="Arial" w:hAnsi="Arial" w:cs="Arial"/>
          <w:b/>
          <w:color w:val="000000"/>
          <w:sz w:val="36"/>
          <w:szCs w:val="24"/>
          <w:lang w:eastAsia="ja-JP"/>
        </w:rPr>
      </w:pPr>
      <w:bookmarkStart w:id="13" w:name="_heading=h.lnxbz9" w:colFirst="0" w:colLast="0"/>
      <w:bookmarkEnd w:id="13"/>
      <w:r w:rsidRPr="00B219BC">
        <w:rPr>
          <w:rFonts w:ascii="Arial" w:eastAsia="Arial" w:hAnsi="Arial" w:cs="Arial"/>
          <w:b/>
          <w:color w:val="000000"/>
          <w:sz w:val="36"/>
          <w:szCs w:val="24"/>
          <w:lang w:eastAsia="ja-JP"/>
        </w:rPr>
        <w:t xml:space="preserve">3. Fieldwork Scheduling Process </w:t>
      </w:r>
    </w:p>
    <w:p w14:paraId="13C761AC"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62FABA41"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14" w:name="_heading=h.35nkun2" w:colFirst="0" w:colLast="0"/>
      <w:bookmarkEnd w:id="14"/>
      <w:r w:rsidRPr="00B219BC">
        <w:rPr>
          <w:rFonts w:ascii="Arial" w:eastAsia="Arial" w:hAnsi="Arial" w:cs="Arial"/>
          <w:b/>
          <w:color w:val="000000"/>
          <w:sz w:val="28"/>
          <w:szCs w:val="24"/>
          <w:lang w:eastAsia="ja-JP"/>
        </w:rPr>
        <w:t xml:space="preserve">3.1 Criteria for Assigning Students to Fieldwork Sites </w:t>
      </w:r>
    </w:p>
    <w:p w14:paraId="47C84759" w14:textId="77777777" w:rsidR="00B219BC" w:rsidRPr="00B219BC" w:rsidRDefault="00B219BC" w:rsidP="005F32EE">
      <w:pPr>
        <w:spacing w:after="5" w:line="249" w:lineRule="auto"/>
        <w:ind w:left="139" w:right="17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AFWC ‘s primary consideration is meeting the ACOTE mandate that each student has a broad exposure to OT practice areas and is well-prepared as a generalist entry level occupational therapist.  </w:t>
      </w:r>
    </w:p>
    <w:p w14:paraId="69660536"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09E2C755" w14:textId="77777777" w:rsidR="00B219BC" w:rsidRPr="00B219BC" w:rsidRDefault="00B219BC" w:rsidP="00B219BC">
      <w:pPr>
        <w:spacing w:after="5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Additionally, other criteria which can be considered include: </w:t>
      </w:r>
    </w:p>
    <w:p w14:paraId="5C05ABC5" w14:textId="77777777" w:rsidR="00B219BC" w:rsidRPr="00B219BC" w:rsidRDefault="00B219BC" w:rsidP="00B219BC">
      <w:pPr>
        <w:numPr>
          <w:ilvl w:val="0"/>
          <w:numId w:val="4"/>
        </w:numPr>
        <w:spacing w:after="71"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availability of sites and qualified fieldwork educators </w:t>
      </w:r>
    </w:p>
    <w:p w14:paraId="609B7EA1" w14:textId="77777777" w:rsidR="00B219BC" w:rsidRPr="00B219BC" w:rsidRDefault="00B219BC" w:rsidP="00B219BC">
      <w:pPr>
        <w:numPr>
          <w:ilvl w:val="0"/>
          <w:numId w:val="4"/>
        </w:numPr>
        <w:spacing w:after="6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 preference to be within a 90-minute commute </w:t>
      </w:r>
    </w:p>
    <w:p w14:paraId="4855CD11" w14:textId="77777777" w:rsidR="00B219BC" w:rsidRPr="00B219BC" w:rsidRDefault="00B219BC" w:rsidP="00B219BC">
      <w:pPr>
        <w:numPr>
          <w:ilvl w:val="0"/>
          <w:numId w:val="4"/>
        </w:numPr>
        <w:spacing w:after="5" w:line="306"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 request regarding type of setting or client population  </w:t>
      </w:r>
    </w:p>
    <w:p w14:paraId="1EA8D234" w14:textId="77777777" w:rsidR="00B219BC" w:rsidRPr="00B219BC" w:rsidRDefault="00B219BC" w:rsidP="00B219BC">
      <w:pPr>
        <w:numPr>
          <w:ilvl w:val="0"/>
          <w:numId w:val="4"/>
        </w:numPr>
        <w:spacing w:after="5" w:line="306" w:lineRule="auto"/>
        <w:ind w:right="166" w:hanging="360"/>
        <w:jc w:val="both"/>
        <w:rPr>
          <w:rFonts w:ascii="Calibri" w:eastAsia="Calibri" w:hAnsi="Calibri" w:cs="Calibri"/>
          <w:color w:val="000000"/>
          <w:sz w:val="24"/>
          <w:szCs w:val="24"/>
          <w:lang w:eastAsia="ja-JP" w:bidi="en-US"/>
        </w:rPr>
      </w:pPr>
      <w:r w:rsidRPr="00B219BC">
        <w:rPr>
          <w:rFonts w:ascii="Arial" w:eastAsia="Arial" w:hAnsi="Arial" w:cs="Arial"/>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discussion with faculty about student’s learning needs </w:t>
      </w:r>
    </w:p>
    <w:p w14:paraId="4D94E43D" w14:textId="77777777" w:rsidR="00B219BC" w:rsidRPr="00B219BC" w:rsidRDefault="00B219BC" w:rsidP="00B219BC">
      <w:pPr>
        <w:spacing w:after="5" w:line="306" w:lineRule="auto"/>
        <w:ind w:left="504" w:right="166"/>
        <w:jc w:val="both"/>
        <w:rPr>
          <w:rFonts w:ascii="Calibri" w:eastAsia="Calibri" w:hAnsi="Calibri" w:cs="Calibri"/>
          <w:color w:val="000000"/>
          <w:sz w:val="24"/>
          <w:szCs w:val="24"/>
          <w:lang w:eastAsia="ja-JP" w:bidi="en-US"/>
        </w:rPr>
      </w:pPr>
      <w:r w:rsidRPr="00B219BC">
        <w:rPr>
          <w:rFonts w:ascii="Noto Sans Symbols" w:eastAsia="Noto Sans Symbols" w:hAnsi="Noto Sans Symbols" w:cs="Noto Sans Symbols"/>
          <w:color w:val="000000"/>
          <w:sz w:val="24"/>
          <w:szCs w:val="24"/>
          <w:lang w:eastAsia="ja-JP" w:bidi="en-US"/>
        </w:rPr>
        <w:t xml:space="preserve">▪    </w:t>
      </w:r>
      <w:r w:rsidRPr="00B219BC">
        <w:rPr>
          <w:rFonts w:ascii="Arial" w:eastAsia="Arial" w:hAnsi="Arial" w:cs="Arial"/>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input from students about their learning style.   </w:t>
      </w:r>
    </w:p>
    <w:p w14:paraId="6404DFB6"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A072402" w14:textId="77777777" w:rsidR="00B219BC" w:rsidRPr="00B219BC" w:rsidRDefault="00B219BC" w:rsidP="00B219BC">
      <w:pPr>
        <w:spacing w:after="59"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For each student, the AFWC considers factors such as whether the student </w:t>
      </w:r>
    </w:p>
    <w:p w14:paraId="6EFD20DD" w14:textId="77777777" w:rsidR="00B219BC" w:rsidRPr="00B219BC" w:rsidRDefault="00B219BC" w:rsidP="00B219BC">
      <w:pPr>
        <w:spacing w:after="59"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would benefit from a: </w:t>
      </w:r>
    </w:p>
    <w:p w14:paraId="7FE2AAB4" w14:textId="77777777" w:rsidR="00B219BC" w:rsidRPr="00B219BC" w:rsidRDefault="00B219BC" w:rsidP="00B219BC">
      <w:pPr>
        <w:numPr>
          <w:ilvl w:val="0"/>
          <w:numId w:val="4"/>
        </w:numPr>
        <w:spacing w:after="6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slow versus fast paced environment </w:t>
      </w:r>
    </w:p>
    <w:p w14:paraId="35BBB54D" w14:textId="77777777" w:rsidR="00B219BC" w:rsidRPr="00B219BC" w:rsidRDefault="00B219BC" w:rsidP="00B219BC">
      <w:pPr>
        <w:numPr>
          <w:ilvl w:val="0"/>
          <w:numId w:val="4"/>
        </w:numPr>
        <w:spacing w:after="6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large versus smaller facility </w:t>
      </w:r>
    </w:p>
    <w:p w14:paraId="7D2712D3" w14:textId="77777777" w:rsidR="00B219BC" w:rsidRPr="00B219BC" w:rsidRDefault="00B219BC" w:rsidP="00B219BC">
      <w:pPr>
        <w:numPr>
          <w:ilvl w:val="0"/>
          <w:numId w:val="4"/>
        </w:numPr>
        <w:spacing w:after="5" w:line="306"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structured versus a less structured student program </w:t>
      </w:r>
    </w:p>
    <w:p w14:paraId="5F0A3045" w14:textId="77777777" w:rsidR="00B219BC" w:rsidRPr="00B219BC" w:rsidRDefault="00B219BC" w:rsidP="00B219BC">
      <w:pPr>
        <w:spacing w:after="5" w:line="306" w:lineRule="auto"/>
        <w:ind w:left="504" w:right="166"/>
        <w:jc w:val="both"/>
        <w:rPr>
          <w:rFonts w:ascii="Calibri" w:eastAsia="Calibri" w:hAnsi="Calibri" w:cs="Calibri"/>
          <w:color w:val="000000"/>
          <w:sz w:val="24"/>
          <w:szCs w:val="24"/>
          <w:lang w:eastAsia="ja-JP" w:bidi="en-US"/>
        </w:rPr>
      </w:pPr>
      <w:r w:rsidRPr="00B219BC">
        <w:rPr>
          <w:rFonts w:ascii="Noto Sans Symbols" w:eastAsia="Noto Sans Symbols" w:hAnsi="Noto Sans Symbols" w:cs="Noto Sans Symbols"/>
          <w:color w:val="000000"/>
          <w:sz w:val="24"/>
          <w:szCs w:val="24"/>
          <w:lang w:eastAsia="ja-JP" w:bidi="en-US"/>
        </w:rPr>
        <w:t>▪</w:t>
      </w:r>
      <w:r w:rsidRPr="00B219BC">
        <w:rPr>
          <w:rFonts w:ascii="Arial" w:eastAsia="Arial" w:hAnsi="Arial" w:cs="Arial"/>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predictable versus a more dynamic clinical setting </w:t>
      </w:r>
    </w:p>
    <w:p w14:paraId="24EABE94" w14:textId="77777777" w:rsidR="00B219BC" w:rsidRPr="00B219BC" w:rsidRDefault="00B219BC" w:rsidP="00B219BC">
      <w:pPr>
        <w:spacing w:after="5" w:line="306" w:lineRule="auto"/>
        <w:ind w:left="504" w:right="166"/>
        <w:jc w:val="both"/>
        <w:rPr>
          <w:rFonts w:ascii="Calibri" w:eastAsia="Calibri" w:hAnsi="Calibri" w:cs="Calibri"/>
          <w:color w:val="000000"/>
          <w:sz w:val="24"/>
          <w:szCs w:val="24"/>
          <w:lang w:eastAsia="ja-JP" w:bidi="en-US"/>
        </w:rPr>
      </w:pPr>
      <w:r w:rsidRPr="00B219BC">
        <w:rPr>
          <w:rFonts w:ascii="Noto Sans Symbols" w:eastAsia="Noto Sans Symbols" w:hAnsi="Noto Sans Symbols" w:cs="Noto Sans Symbols"/>
          <w:color w:val="000000"/>
          <w:sz w:val="24"/>
          <w:szCs w:val="24"/>
          <w:lang w:eastAsia="ja-JP" w:bidi="en-US"/>
        </w:rPr>
        <w:t>▪</w:t>
      </w:r>
      <w:r w:rsidRPr="00B219BC">
        <w:rPr>
          <w:rFonts w:ascii="Arial" w:eastAsia="Arial" w:hAnsi="Arial" w:cs="Arial"/>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traditional versus emerging practice area. </w:t>
      </w:r>
    </w:p>
    <w:p w14:paraId="5C9E02BD"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b/>
          <w:i/>
          <w:color w:val="000000"/>
          <w:sz w:val="24"/>
          <w:szCs w:val="24"/>
          <w:lang w:eastAsia="ja-JP" w:bidi="en-US"/>
        </w:rPr>
        <w:t xml:space="preserve"> </w:t>
      </w:r>
    </w:p>
    <w:p w14:paraId="34DBF7BC" w14:textId="77777777" w:rsidR="00B219BC" w:rsidRPr="00B219BC" w:rsidRDefault="00B219BC" w:rsidP="005F32EE">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Flexibility from both the student and the AFWC is a necessary component of this placement process. Efforts to meet individual student’s needs are made as much as possible; however, it may not be possible to accommodate all aspects of a student's request. In some instances, there are more student requests for a particular geographic location or a practice setting than available sites. In addition, circumstances beyond Samuel Merritt University’s control (e.g., staffing changes at fieldwork sites) affect the availability of sites. Adaptability and a willingness to learn in any environment will provide students with the best experience.  </w:t>
      </w:r>
      <w:r w:rsidRPr="00B219BC">
        <w:rPr>
          <w:rFonts w:ascii="Calibri" w:eastAsia="Calibri" w:hAnsi="Calibri" w:cs="Calibri"/>
          <w:b/>
          <w:color w:val="000000"/>
          <w:sz w:val="24"/>
          <w:szCs w:val="24"/>
          <w:lang w:eastAsia="ja-JP" w:bidi="en-US"/>
        </w:rPr>
        <w:t xml:space="preserve"> </w:t>
      </w:r>
    </w:p>
    <w:p w14:paraId="75BBB06D"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3C6C2A3A"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15" w:name="_heading=h.1ksv4uv" w:colFirst="0" w:colLast="0"/>
      <w:bookmarkEnd w:id="15"/>
      <w:r w:rsidRPr="00B219BC">
        <w:rPr>
          <w:rFonts w:ascii="Arial" w:eastAsia="Arial" w:hAnsi="Arial" w:cs="Arial"/>
          <w:b/>
          <w:color w:val="000000"/>
          <w:sz w:val="28"/>
          <w:szCs w:val="24"/>
          <w:lang w:eastAsia="ja-JP"/>
        </w:rPr>
        <w:t xml:space="preserve">3.2 Contacting Sites to Request Fieldwork Placements </w:t>
      </w:r>
    </w:p>
    <w:p w14:paraId="1C9CCAD0" w14:textId="77777777" w:rsidR="00B219BC" w:rsidRPr="00B219BC" w:rsidRDefault="00B219BC" w:rsidP="002E62C5">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It is the sole responsibility of the AFWC to communicate with sites to request, schedule, and confirm fieldwork placements. If a student has contact information for a potential site, they should forward the information to the AFWC, who will follow up. </w:t>
      </w:r>
      <w:r w:rsidRPr="00B219BC">
        <w:rPr>
          <w:rFonts w:ascii="Calibri" w:eastAsia="Calibri" w:hAnsi="Calibri" w:cs="Calibri"/>
          <w:b/>
          <w:color w:val="000000"/>
          <w:sz w:val="24"/>
          <w:szCs w:val="24"/>
          <w:lang w:eastAsia="ja-JP" w:bidi="en-US"/>
        </w:rPr>
        <w:t>Students are not allowed to contact sites directly to request fieldwork placements.</w:t>
      </w:r>
      <w:r w:rsidRPr="00B219BC">
        <w:rPr>
          <w:rFonts w:ascii="Calibri" w:eastAsia="Calibri" w:hAnsi="Calibri" w:cs="Calibri"/>
          <w:color w:val="000000"/>
          <w:sz w:val="24"/>
          <w:szCs w:val="24"/>
          <w:lang w:eastAsia="ja-JP" w:bidi="en-US"/>
        </w:rPr>
        <w:t xml:space="preserve"> Doing so may potentially jeopardize sites’ receptiveness to accepting Samuel Merritt University students. If a student contacts a site </w:t>
      </w:r>
      <w:r w:rsidRPr="00B219BC">
        <w:rPr>
          <w:rFonts w:ascii="Calibri" w:eastAsia="Calibri" w:hAnsi="Calibri" w:cs="Calibri"/>
          <w:color w:val="000000"/>
          <w:sz w:val="24"/>
          <w:szCs w:val="24"/>
          <w:lang w:eastAsia="ja-JP" w:bidi="en-US"/>
        </w:rPr>
        <w:lastRenderedPageBreak/>
        <w:t xml:space="preserve">without permission, then it is the prerogative of the AFWC to place that student last in the cycle thus potentially resulting in a delayed start date. </w:t>
      </w:r>
    </w:p>
    <w:p w14:paraId="461D5BF0" w14:textId="77777777" w:rsidR="00B219BC" w:rsidRPr="00B219BC" w:rsidRDefault="00B219BC" w:rsidP="00B219BC">
      <w:pPr>
        <w:spacing w:after="8"/>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6F5CDFE0"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16" w:name="_heading=h.44sinio" w:colFirst="0" w:colLast="0"/>
      <w:bookmarkEnd w:id="16"/>
      <w:r w:rsidRPr="00B219BC">
        <w:rPr>
          <w:rFonts w:ascii="Arial" w:eastAsia="Arial" w:hAnsi="Arial" w:cs="Arial"/>
          <w:b/>
          <w:color w:val="000000"/>
          <w:sz w:val="28"/>
          <w:szCs w:val="24"/>
          <w:lang w:eastAsia="ja-JP"/>
        </w:rPr>
        <w:t xml:space="preserve">3.3 Contracts Between Fieldwork Sites and Samuel Merritt University </w:t>
      </w:r>
    </w:p>
    <w:p w14:paraId="59057E79" w14:textId="77777777" w:rsidR="00B219BC" w:rsidRPr="00B219BC" w:rsidRDefault="00B219BC" w:rsidP="002E62C5">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All fieldwork sites must have a current, signed contract with Samuel Merritt University before a student can be placed at a site. A current contract is required for students’ liability and malpractice coverage to be in effect during fieldwork. Each contract must be reviewed and signed by the university’s administrators and by the fieldwork site’s designated representatives. In general, this process can take six months to a year for completion. Unexpected circumstances may further delay or prevent the contract completion process. The Department of Occupational Therapy cannot guarantee that a contract being pursued to meet a specific student’s request will be completed. </w:t>
      </w:r>
    </w:p>
    <w:p w14:paraId="42D1C997" w14:textId="77777777" w:rsidR="00B219BC" w:rsidRPr="00B219BC" w:rsidRDefault="00B219BC" w:rsidP="00B219BC">
      <w:pPr>
        <w:spacing w:after="8"/>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052F7356"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17" w:name="_heading=h.2jxsxqh" w:colFirst="0" w:colLast="0"/>
      <w:bookmarkEnd w:id="17"/>
      <w:r w:rsidRPr="00B219BC">
        <w:rPr>
          <w:rFonts w:ascii="Arial" w:eastAsia="Arial" w:hAnsi="Arial" w:cs="Arial"/>
          <w:b/>
          <w:color w:val="000000"/>
          <w:sz w:val="28"/>
          <w:szCs w:val="24"/>
          <w:lang w:eastAsia="ja-JP"/>
        </w:rPr>
        <w:t xml:space="preserve">3.4 Level I Fieldwork </w:t>
      </w:r>
    </w:p>
    <w:p w14:paraId="086856AE" w14:textId="77777777" w:rsidR="00B219BC" w:rsidRPr="00B219BC" w:rsidRDefault="00B219BC" w:rsidP="002E62C5">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Students submit their geographic preferences for Level I clinical placements in October of the first year of the OT program and have an opportunity to update their preferences in January. Typically, in April, the Level I AFWC distributes site assignments to students based on their geographic preferences. After receiving the site assignment, the student contacts the fieldwork site to schedule the specific dates for fieldwork. Only fieldwork arranged between the site and the AFWC will fulfill the academic requirement for fieldwork.   </w:t>
      </w:r>
    </w:p>
    <w:p w14:paraId="25D1F9AD" w14:textId="77777777" w:rsidR="00B219BC" w:rsidRPr="00B219BC" w:rsidRDefault="00B219BC" w:rsidP="00B219BC">
      <w:pPr>
        <w:spacing w:after="19"/>
        <w:ind w:left="595"/>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036418A0"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18" w:name="_heading=h.z337ya" w:colFirst="0" w:colLast="0"/>
      <w:bookmarkEnd w:id="18"/>
      <w:r w:rsidRPr="00B219BC">
        <w:rPr>
          <w:rFonts w:ascii="Arial" w:eastAsia="Arial" w:hAnsi="Arial" w:cs="Arial"/>
          <w:b/>
          <w:color w:val="000000"/>
          <w:sz w:val="28"/>
          <w:szCs w:val="24"/>
          <w:lang w:eastAsia="ja-JP"/>
        </w:rPr>
        <w:t xml:space="preserve">3.5 Level II Fieldwork </w:t>
      </w:r>
    </w:p>
    <w:p w14:paraId="32115D23"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5F2EC53B"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Table 1. Level II Fieldwork Site Assignment: Process and Timelines </w:t>
      </w:r>
    </w:p>
    <w:tbl>
      <w:tblPr>
        <w:tblW w:w="8897" w:type="dxa"/>
        <w:tblInd w:w="601" w:type="dxa"/>
        <w:tblLayout w:type="fixed"/>
        <w:tblLook w:val="0400" w:firstRow="0" w:lastRow="0" w:firstColumn="0" w:lastColumn="0" w:noHBand="0" w:noVBand="1"/>
      </w:tblPr>
      <w:tblGrid>
        <w:gridCol w:w="1883"/>
        <w:gridCol w:w="7014"/>
      </w:tblGrid>
      <w:tr w:rsidR="00B219BC" w:rsidRPr="00B219BC" w14:paraId="03AA26BB" w14:textId="77777777" w:rsidTr="00FC3734">
        <w:trPr>
          <w:trHeight w:val="304"/>
        </w:trPr>
        <w:tc>
          <w:tcPr>
            <w:tcW w:w="1883" w:type="dxa"/>
            <w:tcBorders>
              <w:top w:val="single" w:sz="4" w:space="0" w:color="000000"/>
              <w:left w:val="single" w:sz="4" w:space="0" w:color="000000"/>
              <w:bottom w:val="single" w:sz="4" w:space="0" w:color="000000"/>
              <w:right w:val="single" w:sz="4" w:space="0" w:color="000000"/>
            </w:tcBorders>
          </w:tcPr>
          <w:p w14:paraId="20514725"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When </w:t>
            </w:r>
          </w:p>
        </w:tc>
        <w:tc>
          <w:tcPr>
            <w:tcW w:w="7014" w:type="dxa"/>
            <w:tcBorders>
              <w:top w:val="single" w:sz="4" w:space="0" w:color="000000"/>
              <w:left w:val="single" w:sz="4" w:space="0" w:color="000000"/>
              <w:bottom w:val="single" w:sz="4" w:space="0" w:color="000000"/>
              <w:right w:val="single" w:sz="4" w:space="0" w:color="000000"/>
            </w:tcBorders>
          </w:tcPr>
          <w:p w14:paraId="692320B1"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What </w:t>
            </w:r>
          </w:p>
        </w:tc>
      </w:tr>
      <w:tr w:rsidR="00B219BC" w:rsidRPr="00B219BC" w14:paraId="28CCB4BB" w14:textId="77777777" w:rsidTr="00FC3734">
        <w:trPr>
          <w:trHeight w:val="593"/>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DEEAF6"/>
          </w:tcPr>
          <w:p w14:paraId="319C9426"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5EEC42D4"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First Year of OT Program </w:t>
            </w:r>
          </w:p>
        </w:tc>
      </w:tr>
      <w:tr w:rsidR="00B219BC" w:rsidRPr="00B219BC" w14:paraId="73762BC1" w14:textId="77777777" w:rsidTr="00FC3734">
        <w:trPr>
          <w:trHeight w:val="599"/>
        </w:trPr>
        <w:tc>
          <w:tcPr>
            <w:tcW w:w="1883" w:type="dxa"/>
            <w:tcBorders>
              <w:top w:val="single" w:sz="4" w:space="0" w:color="000000"/>
              <w:left w:val="single" w:sz="4" w:space="0" w:color="000000"/>
              <w:bottom w:val="single" w:sz="4" w:space="0" w:color="000000"/>
              <w:right w:val="single" w:sz="4" w:space="0" w:color="000000"/>
            </w:tcBorders>
          </w:tcPr>
          <w:p w14:paraId="503E2B1F"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First </w:t>
            </w:r>
          </w:p>
          <w:p w14:paraId="7C091F25"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Semester </w:t>
            </w:r>
          </w:p>
        </w:tc>
        <w:tc>
          <w:tcPr>
            <w:tcW w:w="7014" w:type="dxa"/>
            <w:tcBorders>
              <w:top w:val="single" w:sz="4" w:space="0" w:color="000000"/>
              <w:left w:val="single" w:sz="4" w:space="0" w:color="000000"/>
              <w:bottom w:val="single" w:sz="4" w:space="0" w:color="000000"/>
              <w:right w:val="single" w:sz="4" w:space="0" w:color="000000"/>
            </w:tcBorders>
          </w:tcPr>
          <w:p w14:paraId="04FCDB4F" w14:textId="77777777" w:rsidR="00B219BC" w:rsidRPr="00B219BC" w:rsidRDefault="00B219BC" w:rsidP="00B219BC">
            <w:pPr>
              <w:spacing w:after="0"/>
              <w:ind w:left="1" w:right="31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Students provide preliminary geographic preferences to the AFWC </w:t>
            </w:r>
          </w:p>
        </w:tc>
      </w:tr>
      <w:tr w:rsidR="00B219BC" w:rsidRPr="00B219BC" w14:paraId="69315381" w14:textId="77777777" w:rsidTr="00FC3734">
        <w:trPr>
          <w:trHeight w:val="302"/>
        </w:trPr>
        <w:tc>
          <w:tcPr>
            <w:tcW w:w="1883" w:type="dxa"/>
            <w:tcBorders>
              <w:top w:val="single" w:sz="4" w:space="0" w:color="000000"/>
              <w:left w:val="single" w:sz="4" w:space="0" w:color="000000"/>
              <w:bottom w:val="single" w:sz="4" w:space="0" w:color="000000"/>
              <w:right w:val="single" w:sz="4" w:space="0" w:color="000000"/>
            </w:tcBorders>
          </w:tcPr>
          <w:p w14:paraId="177984F3"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April 15 </w:t>
            </w:r>
          </w:p>
        </w:tc>
        <w:tc>
          <w:tcPr>
            <w:tcW w:w="7014" w:type="dxa"/>
            <w:tcBorders>
              <w:top w:val="single" w:sz="4" w:space="0" w:color="000000"/>
              <w:left w:val="single" w:sz="4" w:space="0" w:color="000000"/>
              <w:bottom w:val="single" w:sz="4" w:space="0" w:color="000000"/>
              <w:right w:val="single" w:sz="4" w:space="0" w:color="000000"/>
            </w:tcBorders>
          </w:tcPr>
          <w:p w14:paraId="2BEE1F3E"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Last day for students to update out-of-state requests </w:t>
            </w:r>
          </w:p>
        </w:tc>
      </w:tr>
      <w:tr w:rsidR="00B219BC" w:rsidRPr="00B219BC" w14:paraId="208CE2B0" w14:textId="77777777" w:rsidTr="00FC3734">
        <w:trPr>
          <w:trHeight w:val="304"/>
        </w:trPr>
        <w:tc>
          <w:tcPr>
            <w:tcW w:w="1883" w:type="dxa"/>
            <w:tcBorders>
              <w:top w:val="single" w:sz="4" w:space="0" w:color="000000"/>
              <w:left w:val="single" w:sz="4" w:space="0" w:color="000000"/>
              <w:bottom w:val="single" w:sz="4" w:space="0" w:color="000000"/>
              <w:right w:val="single" w:sz="4" w:space="0" w:color="000000"/>
            </w:tcBorders>
          </w:tcPr>
          <w:p w14:paraId="245D6EBB"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August 15 </w:t>
            </w:r>
          </w:p>
        </w:tc>
        <w:tc>
          <w:tcPr>
            <w:tcW w:w="7014" w:type="dxa"/>
            <w:tcBorders>
              <w:top w:val="single" w:sz="4" w:space="0" w:color="000000"/>
              <w:left w:val="single" w:sz="4" w:space="0" w:color="000000"/>
              <w:bottom w:val="single" w:sz="4" w:space="0" w:color="000000"/>
              <w:right w:val="single" w:sz="4" w:space="0" w:color="000000"/>
            </w:tcBorders>
          </w:tcPr>
          <w:p w14:paraId="2F6DC0DE"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Last day for students to update requests within California  </w:t>
            </w:r>
          </w:p>
        </w:tc>
      </w:tr>
      <w:tr w:rsidR="00B219BC" w:rsidRPr="00B219BC" w14:paraId="7C77C765" w14:textId="77777777" w:rsidTr="00FC3734">
        <w:trPr>
          <w:trHeight w:val="595"/>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DEEAF6"/>
          </w:tcPr>
          <w:p w14:paraId="57E12BD7"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745BAFE5"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Second Year of OT Program </w:t>
            </w:r>
          </w:p>
        </w:tc>
      </w:tr>
      <w:tr w:rsidR="00B219BC" w:rsidRPr="00B219BC" w14:paraId="6DD83AF8" w14:textId="77777777" w:rsidTr="00FC3734">
        <w:trPr>
          <w:trHeight w:val="889"/>
        </w:trPr>
        <w:tc>
          <w:tcPr>
            <w:tcW w:w="1883" w:type="dxa"/>
            <w:tcBorders>
              <w:top w:val="single" w:sz="4" w:space="0" w:color="000000"/>
              <w:left w:val="single" w:sz="4" w:space="0" w:color="000000"/>
              <w:bottom w:val="single" w:sz="4" w:space="0" w:color="000000"/>
              <w:right w:val="single" w:sz="4" w:space="0" w:color="000000"/>
            </w:tcBorders>
          </w:tcPr>
          <w:p w14:paraId="1A295A6A"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November – March </w:t>
            </w:r>
          </w:p>
        </w:tc>
        <w:tc>
          <w:tcPr>
            <w:tcW w:w="7014" w:type="dxa"/>
            <w:tcBorders>
              <w:top w:val="single" w:sz="4" w:space="0" w:color="000000"/>
              <w:left w:val="single" w:sz="4" w:space="0" w:color="000000"/>
              <w:bottom w:val="single" w:sz="4" w:space="0" w:color="000000"/>
              <w:right w:val="single" w:sz="4" w:space="0" w:color="000000"/>
            </w:tcBorders>
          </w:tcPr>
          <w:p w14:paraId="3F7E5D90" w14:textId="77777777" w:rsidR="00B219BC" w:rsidRPr="00B219BC" w:rsidRDefault="00B219BC" w:rsidP="00B219BC">
            <w:pPr>
              <w:spacing w:after="0"/>
              <w:ind w:left="1" w:right="147"/>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AFWC works with fieldwork sites to secure needed placements. Some students will be assigned placements during this time to meet site requirements for earlier confirmations. </w:t>
            </w:r>
          </w:p>
        </w:tc>
      </w:tr>
      <w:tr w:rsidR="00B219BC" w:rsidRPr="00B219BC" w14:paraId="57D8A193" w14:textId="77777777" w:rsidTr="00FC3734">
        <w:trPr>
          <w:trHeight w:val="595"/>
        </w:trPr>
        <w:tc>
          <w:tcPr>
            <w:tcW w:w="1883" w:type="dxa"/>
            <w:tcBorders>
              <w:top w:val="single" w:sz="4" w:space="0" w:color="000000"/>
              <w:left w:val="single" w:sz="4" w:space="0" w:color="000000"/>
              <w:bottom w:val="single" w:sz="4" w:space="0" w:color="000000"/>
              <w:right w:val="single" w:sz="4" w:space="0" w:color="000000"/>
            </w:tcBorders>
          </w:tcPr>
          <w:p w14:paraId="1B5B3E3F"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April </w:t>
            </w:r>
          </w:p>
        </w:tc>
        <w:tc>
          <w:tcPr>
            <w:tcW w:w="7014" w:type="dxa"/>
            <w:tcBorders>
              <w:top w:val="single" w:sz="4" w:space="0" w:color="000000"/>
              <w:left w:val="single" w:sz="4" w:space="0" w:color="000000"/>
              <w:bottom w:val="single" w:sz="4" w:space="0" w:color="000000"/>
              <w:right w:val="single" w:sz="4" w:space="0" w:color="000000"/>
            </w:tcBorders>
          </w:tcPr>
          <w:p w14:paraId="166FBDFF"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AFWC notifies students of site assignments as placements are confirmed via Exxat </w:t>
            </w:r>
          </w:p>
        </w:tc>
      </w:tr>
      <w:tr w:rsidR="00B219BC" w:rsidRPr="00B219BC" w14:paraId="59C63A4D" w14:textId="77777777" w:rsidTr="00FC3734">
        <w:trPr>
          <w:trHeight w:val="598"/>
        </w:trPr>
        <w:tc>
          <w:tcPr>
            <w:tcW w:w="1883" w:type="dxa"/>
            <w:tcBorders>
              <w:top w:val="single" w:sz="4" w:space="0" w:color="000000"/>
              <w:left w:val="single" w:sz="4" w:space="0" w:color="000000"/>
              <w:bottom w:val="single" w:sz="4" w:space="0" w:color="000000"/>
              <w:right w:val="single" w:sz="4" w:space="0" w:color="000000"/>
            </w:tcBorders>
          </w:tcPr>
          <w:p w14:paraId="2CBB5840"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April – June </w:t>
            </w:r>
          </w:p>
        </w:tc>
        <w:tc>
          <w:tcPr>
            <w:tcW w:w="7014" w:type="dxa"/>
            <w:tcBorders>
              <w:top w:val="single" w:sz="4" w:space="0" w:color="000000"/>
              <w:left w:val="single" w:sz="4" w:space="0" w:color="000000"/>
              <w:bottom w:val="single" w:sz="4" w:space="0" w:color="000000"/>
              <w:right w:val="single" w:sz="4" w:space="0" w:color="000000"/>
            </w:tcBorders>
          </w:tcPr>
          <w:p w14:paraId="2A354C8B" w14:textId="77777777" w:rsidR="00B219BC" w:rsidRPr="00B219BC" w:rsidRDefault="00B219BC" w:rsidP="00B219BC">
            <w:pPr>
              <w:spacing w:after="0"/>
              <w:ind w:left="1" w:right="4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AFWC continues to assure placements are completed and confirmed. </w:t>
            </w:r>
          </w:p>
        </w:tc>
      </w:tr>
    </w:tbl>
    <w:p w14:paraId="24B77297"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CB3E3CC" w14:textId="77777777" w:rsidR="00B219BC" w:rsidRPr="00B219BC" w:rsidRDefault="00B219BC" w:rsidP="002E62C5">
      <w:pPr>
        <w:spacing w:after="5" w:line="249" w:lineRule="auto"/>
        <w:ind w:left="139" w:right="17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lastRenderedPageBreak/>
        <w:t xml:space="preserve">The planning process for Level II Fieldwork begins during the first semester of the OT program.  Students provide preliminary information to the AFWC about geographic preferences and types of experiences desired. Throughout the first year of the OT program, students can modify their fieldwork requests up to </w:t>
      </w:r>
      <w:r w:rsidRPr="00B219BC">
        <w:rPr>
          <w:rFonts w:ascii="Calibri" w:eastAsia="Calibri" w:hAnsi="Calibri" w:cs="Calibri"/>
          <w:b/>
          <w:color w:val="000000"/>
          <w:sz w:val="24"/>
          <w:szCs w:val="24"/>
          <w:lang w:eastAsia="ja-JP" w:bidi="en-US"/>
        </w:rPr>
        <w:t>April 15</w:t>
      </w:r>
      <w:r w:rsidRPr="00B219BC">
        <w:rPr>
          <w:rFonts w:ascii="Calibri" w:eastAsia="Calibri" w:hAnsi="Calibri" w:cs="Calibri"/>
          <w:color w:val="000000"/>
          <w:sz w:val="24"/>
          <w:szCs w:val="24"/>
          <w:lang w:eastAsia="ja-JP" w:bidi="en-US"/>
        </w:rPr>
        <w:t xml:space="preserve"> for out-of-state requests and </w:t>
      </w:r>
      <w:r w:rsidRPr="00B219BC">
        <w:rPr>
          <w:rFonts w:ascii="Calibri" w:eastAsia="Calibri" w:hAnsi="Calibri" w:cs="Calibri"/>
          <w:b/>
          <w:color w:val="000000"/>
          <w:sz w:val="24"/>
          <w:szCs w:val="24"/>
          <w:lang w:eastAsia="ja-JP" w:bidi="en-US"/>
        </w:rPr>
        <w:t>August 15</w:t>
      </w:r>
      <w:r w:rsidRPr="00B219BC">
        <w:rPr>
          <w:rFonts w:ascii="Calibri" w:eastAsia="Calibri" w:hAnsi="Calibri" w:cs="Calibri"/>
          <w:color w:val="000000"/>
          <w:sz w:val="24"/>
          <w:szCs w:val="24"/>
          <w:lang w:eastAsia="ja-JP" w:bidi="en-US"/>
        </w:rPr>
        <w:t xml:space="preserve"> for requests in California.  </w:t>
      </w:r>
    </w:p>
    <w:p w14:paraId="0C36D3E4"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E6B8FF2" w14:textId="77777777" w:rsidR="00B219BC" w:rsidRPr="00B219BC" w:rsidRDefault="00B219BC" w:rsidP="002E62C5">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 few students may be notified of their placements during the fall semester of the second academic year if specific sites require confirmations at that time. Generally, students are assigned fieldwork sites by April 1 preceding the summer Level II fieldwork. In some instances, delays may occur when sites cannot confirm placements by April 1; the AFWC will notify students as soon as sites confirm. </w:t>
      </w:r>
    </w:p>
    <w:p w14:paraId="6F7E00A4"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4FEB8997" w14:textId="77777777" w:rsidR="00B219BC" w:rsidRPr="00B219BC" w:rsidRDefault="00B219BC" w:rsidP="002E62C5">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Once a placement is confirmed, students cannot request changes. If extenuating circumstances arise that preclude a student from completing the assigned fieldwork, the student must contact the AFWC immediately. If the AFWC needs to find a different placement for a student per the student’s request, the start of fieldwork could be delayed by 3 months or more due to the additional time required to secure another site.   </w:t>
      </w:r>
    </w:p>
    <w:p w14:paraId="1A0A42FE"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16B8DBA6"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19" w:name="_heading=h.3j2qqm3" w:colFirst="0" w:colLast="0"/>
      <w:bookmarkEnd w:id="19"/>
      <w:r w:rsidRPr="00B219BC">
        <w:rPr>
          <w:rFonts w:ascii="Arial" w:eastAsia="Arial" w:hAnsi="Arial" w:cs="Arial"/>
          <w:b/>
          <w:color w:val="000000"/>
          <w:sz w:val="28"/>
          <w:szCs w:val="24"/>
          <w:lang w:eastAsia="ja-JP"/>
        </w:rPr>
        <w:t xml:space="preserve">3.6 Out-of-State Fieldwork Assignments </w:t>
      </w:r>
    </w:p>
    <w:p w14:paraId="4CCF2CD2" w14:textId="77777777" w:rsidR="00B219BC" w:rsidRPr="00B219BC" w:rsidRDefault="00B219BC" w:rsidP="002E62C5">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Students who wish to return to their home state will be considered for out of-state assignments. If Samuel Merritt University already has a contract with a fieldwork site that is in a region requested by a student, that site will be used. If a student has contacts for fieldwork sites, this information should be provided to the AFWC. However, all direct communications with potential sites to request fieldwork placements must be completed by the AFWC; </w:t>
      </w:r>
      <w:r w:rsidRPr="00B219BC">
        <w:rPr>
          <w:rFonts w:ascii="Calibri" w:eastAsia="Calibri" w:hAnsi="Calibri" w:cs="Calibri"/>
          <w:b/>
          <w:color w:val="000000"/>
          <w:sz w:val="24"/>
          <w:szCs w:val="24"/>
          <w:lang w:eastAsia="ja-JP" w:bidi="en-US"/>
        </w:rPr>
        <w:t xml:space="preserve">students are not allowed to contact sites to request fieldwork. </w:t>
      </w:r>
      <w:r w:rsidRPr="00B219BC">
        <w:rPr>
          <w:rFonts w:ascii="Calibri" w:eastAsia="Calibri" w:hAnsi="Calibri" w:cs="Calibri"/>
          <w:color w:val="000000"/>
          <w:sz w:val="24"/>
          <w:szCs w:val="24"/>
          <w:lang w:eastAsia="ja-JP" w:bidi="en-US"/>
        </w:rPr>
        <w:t>There are some states where we are unable to place students due to restriction with the State Authorization Reciprocity Agreement (SARA).</w:t>
      </w:r>
      <w:r w:rsidRPr="00B219BC">
        <w:rPr>
          <w:rFonts w:ascii="Calibri" w:eastAsia="Calibri" w:hAnsi="Calibri" w:cs="Calibri"/>
          <w:b/>
          <w:color w:val="000000"/>
          <w:sz w:val="24"/>
          <w:szCs w:val="24"/>
          <w:lang w:eastAsia="ja-JP" w:bidi="en-US"/>
        </w:rPr>
        <w:t xml:space="preserve"> </w:t>
      </w:r>
    </w:p>
    <w:p w14:paraId="42F75300" w14:textId="77777777" w:rsidR="00B219BC" w:rsidRPr="00B219BC" w:rsidRDefault="00B219BC" w:rsidP="00B219BC">
      <w:pPr>
        <w:spacing w:after="0"/>
        <w:ind w:left="595"/>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537F142" w14:textId="77777777" w:rsidR="00B219BC" w:rsidRPr="00B219BC" w:rsidRDefault="00B219BC" w:rsidP="002E62C5">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In some instances, the AFWC may determine that it is in the student’s best interest to remain in California, so that the AFWC can offer more immediate support to the student. It is important for students to have flexibility with locations, such as a broader geographic region or to remain in California for fieldwork.  </w:t>
      </w:r>
    </w:p>
    <w:p w14:paraId="6E2F24AD" w14:textId="77777777" w:rsidR="00B219BC" w:rsidRPr="00B219BC" w:rsidRDefault="00B219BC" w:rsidP="00B219BC">
      <w:pPr>
        <w:spacing w:after="8"/>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19EE76D"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20" w:name="_heading=h.1y810tw" w:colFirst="0" w:colLast="0"/>
      <w:bookmarkEnd w:id="20"/>
      <w:r w:rsidRPr="00B219BC">
        <w:rPr>
          <w:rFonts w:ascii="Arial" w:eastAsia="Arial" w:hAnsi="Arial" w:cs="Arial"/>
          <w:b/>
          <w:color w:val="000000"/>
          <w:sz w:val="28"/>
          <w:szCs w:val="24"/>
          <w:lang w:eastAsia="ja-JP"/>
        </w:rPr>
        <w:t xml:space="preserve">3.7 Fieldwork Supervision Where No OT Services Exist </w:t>
      </w:r>
    </w:p>
    <w:p w14:paraId="68210DB2" w14:textId="77777777" w:rsidR="00B219BC" w:rsidRPr="00B219BC" w:rsidRDefault="00B219BC" w:rsidP="00B219BC">
      <w:pPr>
        <w:spacing w:after="5" w:line="249" w:lineRule="auto"/>
        <w:ind w:left="154" w:right="104" w:hanging="1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When a student is assigned to a level II fieldwork placement in a setting where no occupational therapy services exist, a plan for supervision will be made. Supervision will be by a currently licensed or otherwise regulated occupational therapist with at least 3 years' full-time or its equivalent of professional experience prior to the Level II fieldwork. Supervision will include a minimum of 8 hours of direct supervision each week of the fieldwork experience. An occupational therapy supervisor will be available, via a variety of contact methods, to the student during all working hours. An on-site supervisor designee of another profession will be assigned while the occupational therapy supervisor is off site.</w:t>
      </w:r>
      <w:r w:rsidRPr="00B219BC">
        <w:rPr>
          <w:rFonts w:ascii="Times New Roman" w:eastAsia="Times New Roman" w:hAnsi="Times New Roman" w:cs="Times New Roman"/>
          <w:color w:val="000000"/>
          <w:sz w:val="24"/>
          <w:szCs w:val="24"/>
          <w:lang w:eastAsia="ja-JP" w:bidi="en-US"/>
        </w:rPr>
        <w:t xml:space="preserve"> </w:t>
      </w:r>
    </w:p>
    <w:p w14:paraId="57176258" w14:textId="77777777" w:rsidR="00B219BC" w:rsidRPr="00B219BC" w:rsidRDefault="00B219BC" w:rsidP="00B219BC">
      <w:pPr>
        <w:spacing w:after="8"/>
        <w:ind w:left="144"/>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 </w:t>
      </w:r>
    </w:p>
    <w:p w14:paraId="3724AD66"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21" w:name="_heading=h.4i7ojhp" w:colFirst="0" w:colLast="0"/>
      <w:bookmarkEnd w:id="21"/>
      <w:r w:rsidRPr="00B219BC">
        <w:rPr>
          <w:rFonts w:ascii="Arial" w:eastAsia="Arial" w:hAnsi="Arial" w:cs="Arial"/>
          <w:b/>
          <w:color w:val="000000"/>
          <w:sz w:val="28"/>
          <w:szCs w:val="24"/>
          <w:lang w:eastAsia="ja-JP"/>
        </w:rPr>
        <w:lastRenderedPageBreak/>
        <w:t xml:space="preserve">3.8 International Fieldwork Policy </w:t>
      </w:r>
    </w:p>
    <w:p w14:paraId="151CFD52" w14:textId="77777777" w:rsidR="00B219BC" w:rsidRPr="00B219BC" w:rsidRDefault="00B219BC" w:rsidP="002E62C5">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Samuel Merritt University does not provide occupational therapy fieldwork assignments outside the United States. The focus of our program is to prepare students for passing the NBCOT examination and for practicing in the U.S.  Providing fieldwork within the U.S. is the most effective way to provide students the relevant knowledge and skills necessary for practice within the U.S.   </w:t>
      </w:r>
    </w:p>
    <w:p w14:paraId="142EEF69" w14:textId="77777777" w:rsidR="00B219BC" w:rsidRPr="00B219BC" w:rsidRDefault="00B219BC" w:rsidP="00B219BC">
      <w:pPr>
        <w:spacing w:after="19"/>
        <w:ind w:left="29"/>
        <w:jc w:val="center"/>
        <w:rPr>
          <w:rFonts w:ascii="Calibri" w:eastAsia="Calibri" w:hAnsi="Calibri" w:cs="Calibri"/>
          <w:color w:val="000000"/>
          <w:sz w:val="24"/>
          <w:szCs w:val="24"/>
          <w:lang w:eastAsia="ja-JP" w:bidi="en-US"/>
        </w:rPr>
      </w:pPr>
      <w:r w:rsidRPr="00B219BC">
        <w:rPr>
          <w:rFonts w:ascii="Arial" w:eastAsia="Arial" w:hAnsi="Arial" w:cs="Arial"/>
          <w:i/>
          <w:color w:val="000000"/>
          <w:sz w:val="24"/>
          <w:szCs w:val="24"/>
          <w:lang w:eastAsia="ja-JP" w:bidi="en-US"/>
        </w:rPr>
        <w:t xml:space="preserve"> </w:t>
      </w:r>
    </w:p>
    <w:p w14:paraId="67A34098"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22" w:name="_heading=h.2xcytpi" w:colFirst="0" w:colLast="0"/>
      <w:bookmarkEnd w:id="22"/>
      <w:r w:rsidRPr="00B219BC">
        <w:rPr>
          <w:rFonts w:ascii="Arial" w:eastAsia="Arial" w:hAnsi="Arial" w:cs="Arial"/>
          <w:b/>
          <w:color w:val="000000"/>
          <w:sz w:val="28"/>
          <w:szCs w:val="24"/>
          <w:lang w:eastAsia="ja-JP"/>
        </w:rPr>
        <w:t xml:space="preserve">3.9 Level II Fieldwork Duration and Dates </w:t>
      </w:r>
    </w:p>
    <w:p w14:paraId="7CF202EC" w14:textId="77777777" w:rsidR="00B219BC" w:rsidRPr="00B219BC" w:rsidRDefault="00B219BC" w:rsidP="002E62C5">
      <w:pPr>
        <w:spacing w:after="29" w:line="249" w:lineRule="auto"/>
        <w:ind w:left="139" w:right="17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Each student is required to complete a minimum of 24 weeks' full-time Level II fieldwork. In special circumstances this may be completed on a part-time basis, as defined by the fieldwork placement and in accordance with the fieldwork placement's usual and customary personnel policies, as long as it is at least 50% of a full-time equivalent at that site. The student can complete Level II fieldwork in a minimum of one setting if it is reflective of more than one practice area, or in a maximum of four different settings.</w:t>
      </w:r>
      <w:r w:rsidRPr="00B219BC">
        <w:rPr>
          <w:rFonts w:ascii="Times New Roman" w:eastAsia="Times New Roman" w:hAnsi="Times New Roman" w:cs="Times New Roman"/>
          <w:color w:val="000000"/>
          <w:sz w:val="24"/>
          <w:szCs w:val="24"/>
          <w:lang w:eastAsia="ja-JP" w:bidi="en-US"/>
        </w:rPr>
        <w:t xml:space="preserve"> The site’s definition of full time is typically used for fieldwork.  In general, a work week is defined as 40 hours.  With prior approval of the AFWC and the site, 32 hours direct care with the expectation of additional after hours work can be approved, but more typically we extend the number of weeks to provide an appropriate experience.  </w:t>
      </w:r>
    </w:p>
    <w:p w14:paraId="6B6713AA" w14:textId="77777777" w:rsidR="00B219BC" w:rsidRPr="00B219BC" w:rsidRDefault="00B219BC" w:rsidP="00B219BC">
      <w:pPr>
        <w:spacing w:after="0"/>
        <w:ind w:left="53"/>
        <w:rPr>
          <w:rFonts w:ascii="Calibri" w:eastAsia="Calibri" w:hAnsi="Calibri" w:cs="Calibri"/>
          <w:color w:val="000000"/>
          <w:sz w:val="24"/>
          <w:szCs w:val="24"/>
          <w:lang w:eastAsia="ja-JP" w:bidi="en-US"/>
        </w:rPr>
      </w:pPr>
      <w:r w:rsidRPr="00B219BC">
        <w:rPr>
          <w:rFonts w:ascii="Arial" w:eastAsia="Arial" w:hAnsi="Arial" w:cs="Arial"/>
          <w:b/>
          <w:color w:val="000000"/>
          <w:sz w:val="28"/>
          <w:szCs w:val="28"/>
          <w:lang w:eastAsia="ja-JP" w:bidi="en-US"/>
        </w:rPr>
        <w:t xml:space="preserve">  </w:t>
      </w:r>
      <w:r w:rsidRPr="00B219BC">
        <w:rPr>
          <w:rFonts w:ascii="Arial" w:eastAsia="Arial" w:hAnsi="Arial" w:cs="Arial"/>
          <w:b/>
          <w:color w:val="000000"/>
          <w:sz w:val="28"/>
          <w:szCs w:val="28"/>
          <w:lang w:eastAsia="ja-JP" w:bidi="en-US"/>
        </w:rPr>
        <w:tab/>
        <w:t xml:space="preserve"> </w:t>
      </w:r>
      <w:r w:rsidRPr="00B219BC">
        <w:rPr>
          <w:rFonts w:ascii="Arial" w:eastAsia="Arial" w:hAnsi="Arial" w:cs="Arial"/>
          <w:b/>
          <w:color w:val="000000"/>
          <w:sz w:val="28"/>
          <w:szCs w:val="28"/>
          <w:lang w:eastAsia="ja-JP" w:bidi="en-US"/>
        </w:rPr>
        <w:tab/>
        <w:t xml:space="preserve"> </w:t>
      </w:r>
      <w:r w:rsidRPr="00B219BC">
        <w:rPr>
          <w:rFonts w:ascii="Arial" w:eastAsia="Arial" w:hAnsi="Arial" w:cs="Arial"/>
          <w:b/>
          <w:color w:val="000000"/>
          <w:sz w:val="28"/>
          <w:szCs w:val="28"/>
          <w:lang w:eastAsia="ja-JP" w:bidi="en-US"/>
        </w:rPr>
        <w:tab/>
        <w:t xml:space="preserve"> </w:t>
      </w:r>
      <w:r w:rsidRPr="00B219BC">
        <w:rPr>
          <w:rFonts w:ascii="Arial" w:eastAsia="Arial" w:hAnsi="Arial" w:cs="Arial"/>
          <w:b/>
          <w:color w:val="000000"/>
          <w:sz w:val="28"/>
          <w:szCs w:val="28"/>
          <w:lang w:eastAsia="ja-JP" w:bidi="en-US"/>
        </w:rPr>
        <w:tab/>
        <w:t xml:space="preserve"> </w:t>
      </w:r>
      <w:r w:rsidRPr="00B219BC">
        <w:rPr>
          <w:rFonts w:ascii="Arial" w:eastAsia="Arial" w:hAnsi="Arial" w:cs="Arial"/>
          <w:b/>
          <w:color w:val="000000"/>
          <w:sz w:val="28"/>
          <w:szCs w:val="28"/>
          <w:lang w:eastAsia="ja-JP" w:bidi="en-US"/>
        </w:rPr>
        <w:tab/>
        <w:t xml:space="preserve"> </w:t>
      </w:r>
    </w:p>
    <w:p w14:paraId="6C6A4B61" w14:textId="77777777" w:rsidR="00B219BC" w:rsidRPr="00B219BC" w:rsidRDefault="00B219BC" w:rsidP="002E62C5">
      <w:pPr>
        <w:spacing w:after="5" w:line="250" w:lineRule="auto"/>
        <w:ind w:left="139" w:right="166"/>
        <w:jc w:val="both"/>
        <w:rPr>
          <w:rFonts w:ascii="Times New Roman" w:eastAsia="Calibri" w:hAnsi="Times New Roman" w:cs="Times New Roman"/>
          <w:color w:val="000000"/>
          <w:sz w:val="24"/>
          <w:szCs w:val="24"/>
          <w:lang w:eastAsia="ja-JP" w:bidi="en-US"/>
        </w:rPr>
      </w:pPr>
      <w:r w:rsidRPr="00B219BC">
        <w:rPr>
          <w:rFonts w:ascii="Times New Roman" w:eastAsia="Calibri" w:hAnsi="Times New Roman" w:cs="Times New Roman"/>
          <w:color w:val="000000"/>
          <w:sz w:val="24"/>
          <w:szCs w:val="24"/>
          <w:lang w:eastAsia="ja-JP" w:bidi="en-US"/>
        </w:rPr>
        <w:t xml:space="preserve">The table below provides the dates for Level II fieldwork. There may be some variance in fieldwork dates due to individual student circumstances or sites’ needs.  Students are expected to be fully available for fieldwork for the entire six (6) month period. </w:t>
      </w:r>
    </w:p>
    <w:p w14:paraId="44DAB45C"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15460B76"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Table 2. Level II Fieldwork Dates </w:t>
      </w:r>
    </w:p>
    <w:tbl>
      <w:tblPr>
        <w:tblW w:w="9348" w:type="dxa"/>
        <w:tblInd w:w="150" w:type="dxa"/>
        <w:tblLayout w:type="fixed"/>
        <w:tblLook w:val="0400" w:firstRow="0" w:lastRow="0" w:firstColumn="0" w:lastColumn="0" w:noHBand="0" w:noVBand="1"/>
      </w:tblPr>
      <w:tblGrid>
        <w:gridCol w:w="2479"/>
        <w:gridCol w:w="2342"/>
        <w:gridCol w:w="2342"/>
        <w:gridCol w:w="2185"/>
      </w:tblGrid>
      <w:tr w:rsidR="00B219BC" w:rsidRPr="00B219BC" w14:paraId="456E84CB" w14:textId="77777777" w:rsidTr="00FC3734">
        <w:trPr>
          <w:trHeight w:val="302"/>
        </w:trPr>
        <w:tc>
          <w:tcPr>
            <w:tcW w:w="2479" w:type="dxa"/>
            <w:tcBorders>
              <w:top w:val="single" w:sz="4" w:space="0" w:color="000000"/>
              <w:left w:val="single" w:sz="4" w:space="0" w:color="000000"/>
              <w:bottom w:val="single" w:sz="4" w:space="0" w:color="000000"/>
              <w:right w:val="single" w:sz="4" w:space="0" w:color="000000"/>
            </w:tcBorders>
            <w:shd w:val="clear" w:color="auto" w:fill="DEEAF6"/>
          </w:tcPr>
          <w:p w14:paraId="3B325FC5"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tc>
        <w:tc>
          <w:tcPr>
            <w:tcW w:w="2342" w:type="dxa"/>
            <w:tcBorders>
              <w:top w:val="single" w:sz="4" w:space="0" w:color="000000"/>
              <w:left w:val="single" w:sz="4" w:space="0" w:color="000000"/>
              <w:bottom w:val="single" w:sz="4" w:space="0" w:color="000000"/>
              <w:right w:val="single" w:sz="4" w:space="0" w:color="000000"/>
            </w:tcBorders>
            <w:shd w:val="clear" w:color="auto" w:fill="DEEAF6"/>
          </w:tcPr>
          <w:p w14:paraId="1690E15C"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2025</w:t>
            </w:r>
          </w:p>
        </w:tc>
        <w:tc>
          <w:tcPr>
            <w:tcW w:w="2342" w:type="dxa"/>
            <w:tcBorders>
              <w:top w:val="single" w:sz="4" w:space="0" w:color="000000"/>
              <w:left w:val="single" w:sz="4" w:space="0" w:color="000000"/>
              <w:bottom w:val="single" w:sz="4" w:space="0" w:color="000000"/>
              <w:right w:val="single" w:sz="4" w:space="0" w:color="000000"/>
            </w:tcBorders>
            <w:shd w:val="clear" w:color="auto" w:fill="DEEAF6"/>
          </w:tcPr>
          <w:p w14:paraId="4F224343"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2026</w:t>
            </w:r>
          </w:p>
        </w:tc>
        <w:tc>
          <w:tcPr>
            <w:tcW w:w="2185" w:type="dxa"/>
            <w:tcBorders>
              <w:top w:val="single" w:sz="4" w:space="0" w:color="000000"/>
              <w:left w:val="single" w:sz="4" w:space="0" w:color="000000"/>
              <w:bottom w:val="single" w:sz="4" w:space="0" w:color="000000"/>
              <w:right w:val="single" w:sz="4" w:space="0" w:color="000000"/>
            </w:tcBorders>
            <w:shd w:val="clear" w:color="auto" w:fill="DEEAF6"/>
          </w:tcPr>
          <w:p w14:paraId="707B4E0F"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2027 </w:t>
            </w:r>
          </w:p>
        </w:tc>
      </w:tr>
      <w:tr w:rsidR="00B219BC" w:rsidRPr="00B219BC" w14:paraId="72D06281" w14:textId="77777777" w:rsidTr="00FC3734">
        <w:trPr>
          <w:trHeight w:val="596"/>
        </w:trPr>
        <w:tc>
          <w:tcPr>
            <w:tcW w:w="2479" w:type="dxa"/>
            <w:tcBorders>
              <w:top w:val="single" w:sz="4" w:space="0" w:color="000000"/>
              <w:left w:val="single" w:sz="4" w:space="0" w:color="000000"/>
              <w:bottom w:val="single" w:sz="4" w:space="0" w:color="000000"/>
              <w:right w:val="single" w:sz="4" w:space="0" w:color="000000"/>
            </w:tcBorders>
          </w:tcPr>
          <w:p w14:paraId="3BE93697"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First Rotation  </w:t>
            </w:r>
          </w:p>
          <w:p w14:paraId="7CE00655"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Summer Semester </w:t>
            </w:r>
          </w:p>
        </w:tc>
        <w:tc>
          <w:tcPr>
            <w:tcW w:w="2342" w:type="dxa"/>
            <w:tcBorders>
              <w:top w:val="single" w:sz="4" w:space="0" w:color="000000"/>
              <w:left w:val="single" w:sz="4" w:space="0" w:color="000000"/>
              <w:bottom w:val="single" w:sz="4" w:space="0" w:color="000000"/>
              <w:right w:val="single" w:sz="4" w:space="0" w:color="000000"/>
            </w:tcBorders>
          </w:tcPr>
          <w:p w14:paraId="395FF605"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5/12 to 8/1</w:t>
            </w:r>
          </w:p>
        </w:tc>
        <w:tc>
          <w:tcPr>
            <w:tcW w:w="2342" w:type="dxa"/>
            <w:tcBorders>
              <w:top w:val="single" w:sz="4" w:space="0" w:color="000000"/>
              <w:left w:val="single" w:sz="4" w:space="0" w:color="000000"/>
              <w:bottom w:val="single" w:sz="4" w:space="0" w:color="000000"/>
              <w:right w:val="single" w:sz="4" w:space="0" w:color="000000"/>
            </w:tcBorders>
          </w:tcPr>
          <w:p w14:paraId="316E037F"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5/18 to 8/7</w:t>
            </w:r>
          </w:p>
        </w:tc>
        <w:tc>
          <w:tcPr>
            <w:tcW w:w="2185" w:type="dxa"/>
            <w:tcBorders>
              <w:top w:val="single" w:sz="4" w:space="0" w:color="000000"/>
              <w:left w:val="single" w:sz="4" w:space="0" w:color="000000"/>
              <w:bottom w:val="single" w:sz="4" w:space="0" w:color="000000"/>
              <w:right w:val="single" w:sz="4" w:space="0" w:color="000000"/>
            </w:tcBorders>
          </w:tcPr>
          <w:p w14:paraId="6488E545"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5/17- 8/6</w:t>
            </w:r>
          </w:p>
        </w:tc>
      </w:tr>
      <w:tr w:rsidR="00B219BC" w:rsidRPr="00B219BC" w14:paraId="5528C7E0" w14:textId="77777777" w:rsidTr="00FC3734">
        <w:trPr>
          <w:trHeight w:val="595"/>
        </w:trPr>
        <w:tc>
          <w:tcPr>
            <w:tcW w:w="2479" w:type="dxa"/>
            <w:tcBorders>
              <w:top w:val="single" w:sz="4" w:space="0" w:color="000000"/>
              <w:left w:val="single" w:sz="4" w:space="0" w:color="000000"/>
              <w:bottom w:val="single" w:sz="4" w:space="0" w:color="000000"/>
              <w:right w:val="single" w:sz="4" w:space="0" w:color="000000"/>
            </w:tcBorders>
          </w:tcPr>
          <w:p w14:paraId="3F5FD1EB" w14:textId="77777777" w:rsidR="00B219BC" w:rsidRPr="00B219BC" w:rsidRDefault="00B219BC" w:rsidP="00B219BC">
            <w:pPr>
              <w:spacing w:after="0"/>
              <w:ind w:right="208"/>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Second Rotation </w:t>
            </w:r>
          </w:p>
          <w:p w14:paraId="5A05034E" w14:textId="77777777" w:rsidR="00B219BC" w:rsidRPr="00B219BC" w:rsidRDefault="00B219BC" w:rsidP="00B219BC">
            <w:pPr>
              <w:spacing w:after="0"/>
              <w:ind w:right="208"/>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Fall Semester </w:t>
            </w:r>
          </w:p>
        </w:tc>
        <w:tc>
          <w:tcPr>
            <w:tcW w:w="2342" w:type="dxa"/>
            <w:tcBorders>
              <w:top w:val="single" w:sz="4" w:space="0" w:color="000000"/>
              <w:left w:val="single" w:sz="4" w:space="0" w:color="000000"/>
              <w:bottom w:val="single" w:sz="4" w:space="0" w:color="000000"/>
              <w:right w:val="single" w:sz="4" w:space="0" w:color="000000"/>
            </w:tcBorders>
          </w:tcPr>
          <w:p w14:paraId="0D5CA680"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8/25 to 11/14</w:t>
            </w:r>
          </w:p>
        </w:tc>
        <w:tc>
          <w:tcPr>
            <w:tcW w:w="2342" w:type="dxa"/>
            <w:tcBorders>
              <w:top w:val="single" w:sz="4" w:space="0" w:color="000000"/>
              <w:left w:val="single" w:sz="4" w:space="0" w:color="000000"/>
              <w:bottom w:val="single" w:sz="4" w:space="0" w:color="000000"/>
              <w:right w:val="single" w:sz="4" w:space="0" w:color="000000"/>
            </w:tcBorders>
          </w:tcPr>
          <w:p w14:paraId="366C23D7"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8/31 to 11/20</w:t>
            </w:r>
          </w:p>
        </w:tc>
        <w:tc>
          <w:tcPr>
            <w:tcW w:w="2185" w:type="dxa"/>
            <w:tcBorders>
              <w:top w:val="single" w:sz="4" w:space="0" w:color="000000"/>
              <w:left w:val="single" w:sz="4" w:space="0" w:color="000000"/>
              <w:bottom w:val="single" w:sz="4" w:space="0" w:color="000000"/>
              <w:right w:val="single" w:sz="4" w:space="0" w:color="000000"/>
            </w:tcBorders>
          </w:tcPr>
          <w:p w14:paraId="6DA7B071" w14:textId="77777777" w:rsidR="00B219BC" w:rsidRPr="00B219BC" w:rsidRDefault="00B219BC" w:rsidP="00B219BC">
            <w:pPr>
              <w:spacing w:after="0"/>
              <w:ind w:left="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8/23-11/12</w:t>
            </w:r>
          </w:p>
        </w:tc>
      </w:tr>
    </w:tbl>
    <w:p w14:paraId="506FA5E4" w14:textId="6D856CCC" w:rsidR="00B219BC" w:rsidRPr="00B219BC" w:rsidRDefault="00B219BC" w:rsidP="0058377B">
      <w:pPr>
        <w:spacing w:after="0"/>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663C0A7F" w14:textId="77777777" w:rsidR="00B219BC" w:rsidRPr="00B219BC" w:rsidRDefault="00B219BC" w:rsidP="00B219BC">
      <w:pPr>
        <w:spacing w:after="0"/>
        <w:rPr>
          <w:rFonts w:ascii="Times New Roman" w:eastAsia="Times New Roman" w:hAnsi="Times New Roman" w:cs="Times New Roman"/>
          <w:color w:val="000000"/>
          <w:sz w:val="24"/>
        </w:rPr>
      </w:pPr>
    </w:p>
    <w:p w14:paraId="286B8ED8" w14:textId="77777777" w:rsidR="00B219BC" w:rsidRPr="00B219BC" w:rsidRDefault="00B219BC" w:rsidP="00B219BC">
      <w:pPr>
        <w:keepNext/>
        <w:keepLines/>
        <w:spacing w:after="0" w:line="265" w:lineRule="auto"/>
        <w:ind w:left="10" w:right="320" w:hanging="10"/>
        <w:outlineLvl w:val="0"/>
        <w:rPr>
          <w:rFonts w:ascii="Arial" w:eastAsia="Times New Roman" w:hAnsi="Arial" w:cs="Arial"/>
          <w:b/>
          <w:bCs/>
          <w:color w:val="000000"/>
          <w:sz w:val="28"/>
          <w:szCs w:val="28"/>
          <w:u w:color="000000"/>
        </w:rPr>
      </w:pPr>
      <w:r w:rsidRPr="00B219BC">
        <w:rPr>
          <w:rFonts w:ascii="Arial" w:eastAsia="Times New Roman" w:hAnsi="Arial" w:cs="Arial"/>
          <w:b/>
          <w:bCs/>
          <w:color w:val="000000"/>
          <w:sz w:val="28"/>
          <w:szCs w:val="28"/>
          <w:u w:color="000000"/>
        </w:rPr>
        <w:t xml:space="preserve">3.10  LEVEL II  FIELDWORK:  FORMS </w:t>
      </w:r>
    </w:p>
    <w:p w14:paraId="4153ACBD" w14:textId="77777777" w:rsidR="00B219BC" w:rsidRPr="00B219BC" w:rsidRDefault="00B219BC" w:rsidP="00B219BC">
      <w:pPr>
        <w:spacing w:after="0"/>
        <w:rPr>
          <w:rFonts w:ascii="Arial" w:eastAsia="Calibri" w:hAnsi="Arial" w:cs="Arial"/>
          <w:color w:val="000000"/>
          <w:sz w:val="28"/>
          <w:szCs w:val="28"/>
        </w:rPr>
      </w:pPr>
      <w:r w:rsidRPr="00B219BC">
        <w:rPr>
          <w:rFonts w:ascii="Arial" w:eastAsia="Calibri" w:hAnsi="Arial" w:cs="Arial"/>
          <w:b/>
          <w:bCs/>
          <w:color w:val="000000"/>
          <w:sz w:val="28"/>
          <w:szCs w:val="28"/>
        </w:rPr>
        <w:t xml:space="preserve"> </w:t>
      </w:r>
      <w:r w:rsidRPr="00B219BC">
        <w:rPr>
          <w:rFonts w:ascii="Arial" w:eastAsia="Calibri" w:hAnsi="Arial" w:cs="Arial"/>
          <w:color w:val="000000"/>
          <w:sz w:val="28"/>
          <w:szCs w:val="28"/>
        </w:rPr>
        <w:t xml:space="preserve"> </w:t>
      </w:r>
    </w:p>
    <w:p w14:paraId="4216B84F" w14:textId="77777777" w:rsidR="00B219BC" w:rsidRPr="00B219BC" w:rsidRDefault="00B219BC" w:rsidP="00B219BC">
      <w:pPr>
        <w:spacing w:after="0"/>
        <w:rPr>
          <w:rFonts w:eastAsia="Calibri" w:cstheme="minorHAnsi"/>
          <w:color w:val="000000"/>
          <w:sz w:val="24"/>
          <w:szCs w:val="24"/>
        </w:rPr>
      </w:pPr>
      <w:r w:rsidRPr="00B219BC">
        <w:rPr>
          <w:rFonts w:eastAsia="Calibri" w:cstheme="minorHAnsi"/>
          <w:color w:val="000000"/>
          <w:sz w:val="24"/>
          <w:szCs w:val="24"/>
        </w:rPr>
        <w:t>Standard AOTA forms used in Level II Fieldwork include:</w:t>
      </w:r>
    </w:p>
    <w:p w14:paraId="7CA98CE1" w14:textId="0B854117" w:rsidR="00B219BC" w:rsidRPr="00B219BC" w:rsidRDefault="00B219BC" w:rsidP="00B219BC">
      <w:pPr>
        <w:numPr>
          <w:ilvl w:val="0"/>
          <w:numId w:val="47"/>
        </w:numPr>
        <w:spacing w:after="0" w:line="250" w:lineRule="auto"/>
        <w:ind w:right="177"/>
        <w:contextualSpacing/>
        <w:jc w:val="both"/>
        <w:rPr>
          <w:rFonts w:eastAsia="Times New Roman" w:cstheme="minorHAnsi"/>
          <w:color w:val="C45911" w:themeColor="accent2" w:themeShade="BF"/>
          <w:sz w:val="24"/>
          <w:szCs w:val="24"/>
        </w:rPr>
      </w:pPr>
      <w:r w:rsidRPr="00B219BC">
        <w:rPr>
          <w:rFonts w:eastAsia="Times New Roman" w:cstheme="minorHAnsi"/>
          <w:sz w:val="24"/>
          <w:szCs w:val="24"/>
        </w:rPr>
        <w:t>AOTA Student Evaluation of the Fieldwork Experience (SEFWE) (</w:t>
      </w:r>
      <w:r w:rsidRPr="006E481A">
        <w:rPr>
          <w:rFonts w:eastAsia="Times New Roman" w:cstheme="minorHAnsi"/>
          <w:sz w:val="24"/>
          <w:szCs w:val="24"/>
        </w:rPr>
        <w:t>Appendix</w:t>
      </w:r>
      <w:r w:rsidR="007D5DAE" w:rsidRPr="006E481A">
        <w:rPr>
          <w:rFonts w:eastAsia="Times New Roman" w:cstheme="minorHAnsi"/>
          <w:sz w:val="24"/>
          <w:szCs w:val="24"/>
        </w:rPr>
        <w:t xml:space="preserve"> G</w:t>
      </w:r>
      <w:r w:rsidRPr="006E481A">
        <w:rPr>
          <w:rFonts w:eastAsia="Times New Roman" w:cstheme="minorHAnsi"/>
          <w:sz w:val="24"/>
          <w:szCs w:val="24"/>
        </w:rPr>
        <w:t xml:space="preserve"> )</w:t>
      </w:r>
    </w:p>
    <w:p w14:paraId="0F8EA04F" w14:textId="428F66C1" w:rsidR="00B219BC" w:rsidRPr="00B219BC" w:rsidRDefault="00B219BC" w:rsidP="00B219BC">
      <w:pPr>
        <w:numPr>
          <w:ilvl w:val="0"/>
          <w:numId w:val="47"/>
        </w:numPr>
        <w:spacing w:after="0" w:line="250" w:lineRule="auto"/>
        <w:ind w:right="177"/>
        <w:contextualSpacing/>
        <w:jc w:val="both"/>
        <w:rPr>
          <w:rFonts w:eastAsia="Times New Roman" w:cstheme="minorHAnsi"/>
          <w:color w:val="C45911" w:themeColor="accent2" w:themeShade="BF"/>
          <w:sz w:val="24"/>
          <w:szCs w:val="24"/>
        </w:rPr>
      </w:pPr>
      <w:r w:rsidRPr="00B219BC">
        <w:rPr>
          <w:rFonts w:eastAsia="Times New Roman" w:cstheme="minorHAnsi"/>
          <w:sz w:val="24"/>
          <w:szCs w:val="24"/>
        </w:rPr>
        <w:t xml:space="preserve">Fieldwork Performance Evaluation (FWPE) (Appendix </w:t>
      </w:r>
      <w:r w:rsidR="007D5DAE" w:rsidRPr="006E481A">
        <w:rPr>
          <w:rFonts w:eastAsia="Times New Roman" w:cstheme="minorHAnsi"/>
          <w:sz w:val="24"/>
          <w:szCs w:val="24"/>
        </w:rPr>
        <w:t>F</w:t>
      </w:r>
      <w:r w:rsidRPr="00B219BC">
        <w:rPr>
          <w:rFonts w:eastAsia="Times New Roman" w:cstheme="minorHAnsi"/>
          <w:sz w:val="24"/>
          <w:szCs w:val="24"/>
        </w:rPr>
        <w:t>)</w:t>
      </w:r>
    </w:p>
    <w:p w14:paraId="6DA8A0E2" w14:textId="21FFD0EE" w:rsidR="00B219BC" w:rsidRPr="00B219BC" w:rsidRDefault="00B219BC" w:rsidP="002E62C5">
      <w:pPr>
        <w:spacing w:after="5" w:line="321" w:lineRule="auto"/>
        <w:ind w:right="863" w:firstLine="360"/>
        <w:rPr>
          <w:rFonts w:eastAsia="Times New Roman" w:cstheme="minorHAnsi"/>
          <w:color w:val="C45911" w:themeColor="accent2" w:themeShade="BF"/>
          <w:sz w:val="24"/>
          <w:szCs w:val="24"/>
        </w:rPr>
      </w:pPr>
      <w:r w:rsidRPr="00B219BC">
        <w:rPr>
          <w:rFonts w:eastAsia="Times New Roman" w:cstheme="minorHAnsi"/>
          <w:color w:val="C45911" w:themeColor="accent2" w:themeShade="BF"/>
          <w:sz w:val="24"/>
          <w:szCs w:val="24"/>
        </w:rPr>
        <w:t xml:space="preserve">• </w:t>
      </w:r>
      <w:r w:rsidRPr="00B219BC">
        <w:rPr>
          <w:rFonts w:eastAsia="Times New Roman" w:cstheme="minorHAnsi"/>
          <w:color w:val="C45911" w:themeColor="accent2" w:themeShade="BF"/>
          <w:sz w:val="24"/>
          <w:szCs w:val="24"/>
        </w:rPr>
        <w:tab/>
      </w:r>
      <w:r w:rsidRPr="00B219BC">
        <w:rPr>
          <w:rFonts w:eastAsia="Times New Roman" w:cstheme="minorHAnsi"/>
          <w:sz w:val="24"/>
          <w:szCs w:val="24"/>
        </w:rPr>
        <w:t>NEOTEC Site Specific Objectives (See A</w:t>
      </w:r>
      <w:r w:rsidR="006E481A">
        <w:rPr>
          <w:rFonts w:eastAsia="Times New Roman" w:cstheme="minorHAnsi"/>
          <w:sz w:val="24"/>
          <w:szCs w:val="24"/>
        </w:rPr>
        <w:t>ppendix</w:t>
      </w:r>
      <w:r w:rsidRPr="00B219BC">
        <w:rPr>
          <w:rFonts w:eastAsia="Times New Roman" w:cstheme="minorHAnsi"/>
          <w:sz w:val="24"/>
          <w:szCs w:val="24"/>
        </w:rPr>
        <w:t xml:space="preserve"> E)</w:t>
      </w:r>
    </w:p>
    <w:p w14:paraId="3E46BA55" w14:textId="0630296C" w:rsidR="00B219BC" w:rsidRPr="00B219BC" w:rsidRDefault="00B219BC" w:rsidP="00B219BC">
      <w:pPr>
        <w:spacing w:after="5" w:line="321" w:lineRule="auto"/>
        <w:ind w:left="494" w:right="863" w:hanging="10"/>
        <w:rPr>
          <w:rFonts w:ascii="Times New Roman" w:eastAsia="Times New Roman" w:hAnsi="Times New Roman" w:cs="Times New Roman"/>
          <w:sz w:val="24"/>
        </w:rPr>
      </w:pPr>
      <w:r w:rsidRPr="00B219BC">
        <w:rPr>
          <w:rFonts w:ascii="Times New Roman" w:eastAsia="Times New Roman" w:hAnsi="Times New Roman" w:cs="Times New Roman"/>
          <w:sz w:val="24"/>
        </w:rPr>
        <w:t xml:space="preserve"> </w:t>
      </w:r>
    </w:p>
    <w:p w14:paraId="3A672E90" w14:textId="34883CF6" w:rsidR="00B219BC" w:rsidRPr="00B219BC" w:rsidRDefault="00B219BC" w:rsidP="00B219BC">
      <w:pPr>
        <w:spacing w:after="5" w:line="269" w:lineRule="auto"/>
        <w:ind w:left="130" w:right="18" w:hanging="10"/>
        <w:rPr>
          <w:rFonts w:ascii="Times New Roman" w:eastAsia="Times New Roman" w:hAnsi="Times New Roman" w:cs="Times New Roman"/>
          <w:sz w:val="24"/>
        </w:rPr>
      </w:pPr>
      <w:r w:rsidRPr="00B219BC">
        <w:rPr>
          <w:rFonts w:ascii="Times New Roman" w:eastAsia="Times New Roman" w:hAnsi="Times New Roman" w:cs="Times New Roman"/>
          <w:sz w:val="24"/>
        </w:rPr>
        <w:t xml:space="preserve">Fieldwork educators are responsible for completing the online Fieldwork Performance Evaluation of the Occupational Therapy Student (FWPE) tool (Appendix </w:t>
      </w:r>
      <w:r w:rsidR="00107ADD">
        <w:rPr>
          <w:rFonts w:ascii="Times New Roman" w:eastAsia="Times New Roman" w:hAnsi="Times New Roman" w:cs="Times New Roman"/>
          <w:sz w:val="24"/>
        </w:rPr>
        <w:t>F</w:t>
      </w:r>
      <w:r w:rsidRPr="00B219BC">
        <w:rPr>
          <w:rFonts w:ascii="Times New Roman" w:eastAsia="Times New Roman" w:hAnsi="Times New Roman" w:cs="Times New Roman"/>
          <w:sz w:val="24"/>
        </w:rPr>
        <w:t xml:space="preserve">) at mid-term and again at the conclusion of Level II Fieldwork.  Student assessment of fieldwork performance will be calculated by the fieldwork educator followed by a discussion of the findings of the evaluation between the </w:t>
      </w:r>
      <w:r w:rsidRPr="00B219BC">
        <w:rPr>
          <w:rFonts w:ascii="Times New Roman" w:eastAsia="Times New Roman" w:hAnsi="Times New Roman" w:cs="Times New Roman"/>
          <w:sz w:val="24"/>
        </w:rPr>
        <w:lastRenderedPageBreak/>
        <w:t>students and the fieldwork educator.  Mid-term and final FWPEs are then accessed by the DFE</w:t>
      </w:r>
      <w:r w:rsidR="003B6F77">
        <w:rPr>
          <w:rFonts w:ascii="Times New Roman" w:eastAsia="Times New Roman" w:hAnsi="Times New Roman" w:cs="Times New Roman"/>
          <w:sz w:val="24"/>
        </w:rPr>
        <w:t xml:space="preserve"> and the AFWC</w:t>
      </w:r>
      <w:r w:rsidRPr="00B219BC">
        <w:rPr>
          <w:rFonts w:ascii="Times New Roman" w:eastAsia="Times New Roman" w:hAnsi="Times New Roman" w:cs="Times New Roman"/>
          <w:sz w:val="24"/>
        </w:rPr>
        <w:t xml:space="preserve">. </w:t>
      </w:r>
    </w:p>
    <w:p w14:paraId="2372226E" w14:textId="77777777" w:rsidR="00B219BC" w:rsidRPr="00B219BC" w:rsidRDefault="00B219BC" w:rsidP="00B219BC">
      <w:pPr>
        <w:spacing w:after="0"/>
        <w:ind w:left="120"/>
        <w:rPr>
          <w:rFonts w:ascii="Times New Roman" w:eastAsia="Times New Roman" w:hAnsi="Times New Roman" w:cs="Times New Roman"/>
          <w:sz w:val="24"/>
        </w:rPr>
      </w:pPr>
      <w:r w:rsidRPr="00B219BC">
        <w:rPr>
          <w:rFonts w:ascii="Times New Roman" w:eastAsia="Times New Roman" w:hAnsi="Times New Roman" w:cs="Times New Roman"/>
          <w:sz w:val="24"/>
        </w:rPr>
        <w:t xml:space="preserve"> </w:t>
      </w:r>
    </w:p>
    <w:p w14:paraId="6C9FA0D0" w14:textId="0A0BCDFD" w:rsidR="00B219BC" w:rsidRPr="00B219BC" w:rsidRDefault="00B219BC" w:rsidP="00B219BC">
      <w:pPr>
        <w:spacing w:after="5" w:line="269" w:lineRule="auto"/>
        <w:ind w:left="130" w:hanging="10"/>
        <w:rPr>
          <w:rFonts w:ascii="Times New Roman" w:eastAsia="Times New Roman" w:hAnsi="Times New Roman" w:cs="Times New Roman"/>
          <w:sz w:val="24"/>
        </w:rPr>
      </w:pPr>
      <w:r w:rsidRPr="00B219BC">
        <w:rPr>
          <w:rFonts w:ascii="Times New Roman" w:eastAsia="Times New Roman" w:hAnsi="Times New Roman" w:cs="Times New Roman"/>
          <w:sz w:val="24"/>
        </w:rPr>
        <w:t>Students are responsible for completing the AOTA Student Evaluation of the Fieldwork Experience (SEFWE) form (A</w:t>
      </w:r>
      <w:r w:rsidR="003B6F77">
        <w:rPr>
          <w:rFonts w:ascii="Times New Roman" w:eastAsia="Times New Roman" w:hAnsi="Times New Roman" w:cs="Times New Roman"/>
          <w:sz w:val="24"/>
        </w:rPr>
        <w:t>ppendix G</w:t>
      </w:r>
      <w:r w:rsidRPr="00B219BC">
        <w:rPr>
          <w:rFonts w:ascii="Times New Roman" w:eastAsia="Times New Roman" w:hAnsi="Times New Roman" w:cs="Times New Roman"/>
          <w:sz w:val="24"/>
        </w:rPr>
        <w:t>) upon completion of each 12-week affiliation and submitting the form to the DFE (C.1.12).  As part of program evaluation, information from the SEFWE is used to assess the ability of current fieldwork sites to meet OTD program objectives. Future students will have access to the SEFW</w:t>
      </w:r>
      <w:r w:rsidR="009C3CBA">
        <w:rPr>
          <w:rFonts w:ascii="Times New Roman" w:eastAsia="Times New Roman" w:hAnsi="Times New Roman" w:cs="Times New Roman"/>
          <w:sz w:val="24"/>
        </w:rPr>
        <w:t>E</w:t>
      </w:r>
      <w:r w:rsidRPr="00B219BC">
        <w:rPr>
          <w:rFonts w:ascii="Times New Roman" w:eastAsia="Times New Roman" w:hAnsi="Times New Roman" w:cs="Times New Roman"/>
          <w:sz w:val="24"/>
        </w:rPr>
        <w:t xml:space="preserve"> for information regarding fieldwork placements during the selection process. </w:t>
      </w:r>
    </w:p>
    <w:p w14:paraId="42E93703" w14:textId="77777777" w:rsidR="00B219BC" w:rsidRPr="00B219BC" w:rsidRDefault="00B219BC" w:rsidP="00B219BC">
      <w:pPr>
        <w:spacing w:after="0"/>
        <w:rPr>
          <w:rFonts w:ascii="Times New Roman" w:eastAsia="Times New Roman" w:hAnsi="Times New Roman" w:cs="Times New Roman"/>
          <w:sz w:val="24"/>
        </w:rPr>
      </w:pPr>
      <w:r w:rsidRPr="00B219BC">
        <w:rPr>
          <w:rFonts w:ascii="Calibri" w:eastAsia="Calibri" w:hAnsi="Calibri" w:cs="Calibri"/>
          <w:sz w:val="20"/>
        </w:rPr>
        <w:t xml:space="preserve"> </w:t>
      </w:r>
    </w:p>
    <w:p w14:paraId="07F033DA" w14:textId="77777777" w:rsidR="00B219BC" w:rsidRPr="00B219BC" w:rsidRDefault="00B219BC" w:rsidP="00B219BC">
      <w:pPr>
        <w:spacing w:after="21"/>
        <w:rPr>
          <w:rFonts w:ascii="Times New Roman" w:eastAsia="Times New Roman" w:hAnsi="Times New Roman" w:cs="Times New Roman"/>
          <w:sz w:val="24"/>
        </w:rPr>
      </w:pPr>
      <w:r w:rsidRPr="00B219BC">
        <w:rPr>
          <w:rFonts w:ascii="Calibri" w:eastAsia="Calibri" w:hAnsi="Calibri" w:cs="Calibri"/>
          <w:sz w:val="20"/>
        </w:rPr>
        <w:t xml:space="preserve"> </w:t>
      </w:r>
    </w:p>
    <w:p w14:paraId="2501E9CB" w14:textId="77777777" w:rsidR="00B219BC" w:rsidRPr="00B219BC" w:rsidRDefault="00B219BC" w:rsidP="00B219BC">
      <w:pPr>
        <w:spacing w:after="0"/>
        <w:rPr>
          <w:rFonts w:ascii="Calibri" w:eastAsia="Calibri" w:hAnsi="Calibri" w:cs="Calibri"/>
          <w:color w:val="000000"/>
          <w:sz w:val="24"/>
          <w:szCs w:val="24"/>
          <w:lang w:eastAsia="ja-JP" w:bidi="en-US"/>
        </w:rPr>
      </w:pPr>
    </w:p>
    <w:p w14:paraId="5572E20B" w14:textId="77777777" w:rsidR="00B219BC" w:rsidRPr="00B219BC" w:rsidRDefault="00B219BC" w:rsidP="00B219BC">
      <w:pPr>
        <w:spacing w:after="0"/>
        <w:ind w:left="86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33569CE9"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1CCE531D"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r w:rsidRPr="00B219BC">
        <w:rPr>
          <w:rFonts w:ascii="Times New Roman" w:eastAsia="Times New Roman" w:hAnsi="Times New Roman" w:cs="Times New Roman"/>
          <w:color w:val="000000"/>
          <w:sz w:val="24"/>
          <w:szCs w:val="24"/>
          <w:lang w:eastAsia="ja-JP" w:bidi="en-US"/>
        </w:rPr>
        <w:tab/>
        <w:t xml:space="preserve"> </w:t>
      </w:r>
      <w:r w:rsidRPr="00B219BC">
        <w:rPr>
          <w:rFonts w:ascii="Calibri" w:eastAsia="Calibri" w:hAnsi="Calibri" w:cs="Calibri"/>
          <w:color w:val="000000"/>
          <w:sz w:val="24"/>
          <w:szCs w:val="24"/>
          <w:lang w:eastAsia="ja-JP" w:bidi="en-US"/>
        </w:rPr>
        <w:br w:type="page"/>
      </w:r>
    </w:p>
    <w:p w14:paraId="3257496A" w14:textId="77777777" w:rsidR="00B219BC" w:rsidRPr="00B219BC" w:rsidRDefault="00B219BC" w:rsidP="00B219BC">
      <w:pPr>
        <w:keepNext/>
        <w:keepLines/>
        <w:spacing w:after="5"/>
        <w:ind w:left="10" w:right="344" w:hanging="10"/>
        <w:jc w:val="center"/>
        <w:outlineLvl w:val="0"/>
        <w:rPr>
          <w:rFonts w:ascii="Arial" w:eastAsia="Arial" w:hAnsi="Arial" w:cs="Arial"/>
          <w:b/>
          <w:color w:val="000000"/>
          <w:sz w:val="36"/>
          <w:szCs w:val="24"/>
          <w:lang w:eastAsia="ja-JP"/>
        </w:rPr>
      </w:pPr>
      <w:bookmarkStart w:id="23" w:name="_heading=h.1ci93xb" w:colFirst="0" w:colLast="0"/>
      <w:bookmarkEnd w:id="23"/>
      <w:r w:rsidRPr="00B219BC">
        <w:rPr>
          <w:rFonts w:ascii="Arial" w:eastAsia="Arial" w:hAnsi="Arial" w:cs="Arial"/>
          <w:b/>
          <w:color w:val="000000"/>
          <w:sz w:val="36"/>
          <w:szCs w:val="24"/>
          <w:lang w:eastAsia="ja-JP"/>
        </w:rPr>
        <w:lastRenderedPageBreak/>
        <w:t xml:space="preserve">4. Requirements for Fieldwork </w:t>
      </w:r>
    </w:p>
    <w:p w14:paraId="59A84518"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276F7E8A"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24" w:name="_heading=h.3whwml4" w:colFirst="0" w:colLast="0"/>
      <w:bookmarkEnd w:id="24"/>
      <w:r w:rsidRPr="00B219BC">
        <w:rPr>
          <w:rFonts w:ascii="Arial" w:eastAsia="Arial" w:hAnsi="Arial" w:cs="Arial"/>
          <w:b/>
          <w:color w:val="000000"/>
          <w:sz w:val="28"/>
          <w:szCs w:val="24"/>
          <w:lang w:eastAsia="ja-JP"/>
        </w:rPr>
        <w:t xml:space="preserve">4.1 Overview of Common Requirements for Fieldwork </w:t>
      </w:r>
    </w:p>
    <w:p w14:paraId="7B563F48" w14:textId="77777777" w:rsidR="00B219BC" w:rsidRPr="00B219BC" w:rsidRDefault="00B219BC" w:rsidP="002E62C5">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following table is an overview of requirements that are commonly requested by fieldwork sites. Information about how to meet these requirements is provided in this chapter, on Exxat, and online at </w:t>
      </w:r>
      <w:hyperlink r:id="rId32">
        <w:r w:rsidRPr="00B219BC">
          <w:rPr>
            <w:rFonts w:ascii="Calibri" w:eastAsia="Calibri" w:hAnsi="Calibri" w:cs="Calibri"/>
            <w:color w:val="0000FF"/>
            <w:sz w:val="24"/>
            <w:szCs w:val="24"/>
            <w:u w:val="single"/>
            <w:lang w:eastAsia="ja-JP" w:bidi="en-US"/>
          </w:rPr>
          <w:t>https://www.samuelmerritt.edu/occupational-therapy-fieldwork-education</w:t>
        </w:r>
      </w:hyperlink>
      <w:hyperlink r:id="rId33">
        <w:r w:rsidRPr="00B219BC">
          <w:rPr>
            <w:rFonts w:ascii="Calibri" w:eastAsia="Calibri" w:hAnsi="Calibri" w:cs="Calibri"/>
            <w:color w:val="000000"/>
            <w:sz w:val="24"/>
            <w:szCs w:val="24"/>
            <w:lang w:eastAsia="ja-JP" w:bidi="en-US"/>
          </w:rPr>
          <w:t>.</w:t>
        </w:r>
      </w:hyperlink>
      <w:r w:rsidRPr="00B219BC">
        <w:rPr>
          <w:rFonts w:ascii="Calibri" w:eastAsia="Calibri" w:hAnsi="Calibri" w:cs="Calibri"/>
          <w:color w:val="000000"/>
          <w:sz w:val="24"/>
          <w:szCs w:val="24"/>
          <w:lang w:eastAsia="ja-JP" w:bidi="en-US"/>
        </w:rPr>
        <w:t xml:space="preserve"> Site specific requirements vary and change. </w:t>
      </w:r>
      <w:r w:rsidRPr="00B219BC">
        <w:rPr>
          <w:rFonts w:ascii="Calibri" w:eastAsia="Calibri" w:hAnsi="Calibri" w:cs="Calibri"/>
          <w:b/>
          <w:color w:val="000000"/>
          <w:sz w:val="24"/>
          <w:szCs w:val="24"/>
          <w:lang w:eastAsia="ja-JP" w:bidi="en-US"/>
        </w:rPr>
        <w:t xml:space="preserve">It is each student’s personal responsibility to verify the current requirements for each assigned site within 2 weeks of receiving a fieldwork assignment and to upload that information to EXXAT. </w:t>
      </w:r>
      <w:r w:rsidRPr="00B219BC">
        <w:rPr>
          <w:rFonts w:ascii="Calibri" w:eastAsia="Calibri" w:hAnsi="Calibri" w:cs="Calibri"/>
          <w:color w:val="000000"/>
          <w:sz w:val="24"/>
          <w:szCs w:val="24"/>
          <w:lang w:eastAsia="ja-JP" w:bidi="en-US"/>
        </w:rPr>
        <w:t xml:space="preserve"> </w:t>
      </w:r>
    </w:p>
    <w:p w14:paraId="36C6B47A"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000687F6"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Table 3. Common Requirements for Fieldwork </w:t>
      </w:r>
    </w:p>
    <w:tbl>
      <w:tblPr>
        <w:tblW w:w="9610" w:type="dxa"/>
        <w:tblInd w:w="349" w:type="dxa"/>
        <w:tblLayout w:type="fixed"/>
        <w:tblLook w:val="0400" w:firstRow="0" w:lastRow="0" w:firstColumn="0" w:lastColumn="0" w:noHBand="0" w:noVBand="1"/>
      </w:tblPr>
      <w:tblGrid>
        <w:gridCol w:w="2045"/>
        <w:gridCol w:w="1158"/>
        <w:gridCol w:w="3972"/>
        <w:gridCol w:w="2435"/>
      </w:tblGrid>
      <w:tr w:rsidR="00B219BC" w:rsidRPr="00B219BC" w14:paraId="18626671" w14:textId="77777777" w:rsidTr="00FC3734">
        <w:trPr>
          <w:trHeight w:val="420"/>
        </w:trPr>
        <w:tc>
          <w:tcPr>
            <w:tcW w:w="2045" w:type="dxa"/>
            <w:tcBorders>
              <w:top w:val="single" w:sz="4" w:space="0" w:color="000000"/>
              <w:left w:val="single" w:sz="4" w:space="0" w:color="000000"/>
              <w:bottom w:val="single" w:sz="4" w:space="0" w:color="000000"/>
              <w:right w:val="single" w:sz="4" w:space="0" w:color="000000"/>
            </w:tcBorders>
            <w:shd w:val="clear" w:color="auto" w:fill="DEEAF6"/>
          </w:tcPr>
          <w:p w14:paraId="159AA177"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Requirement </w:t>
            </w:r>
          </w:p>
        </w:tc>
        <w:tc>
          <w:tcPr>
            <w:tcW w:w="5130" w:type="dxa"/>
            <w:gridSpan w:val="2"/>
            <w:tcBorders>
              <w:top w:val="single" w:sz="4" w:space="0" w:color="000000"/>
              <w:left w:val="single" w:sz="4" w:space="0" w:color="000000"/>
              <w:bottom w:val="single" w:sz="4" w:space="0" w:color="000000"/>
              <w:right w:val="single" w:sz="4" w:space="0" w:color="000000"/>
            </w:tcBorders>
            <w:shd w:val="clear" w:color="auto" w:fill="DEEAF6"/>
          </w:tcPr>
          <w:p w14:paraId="68311571"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Notes </w:t>
            </w:r>
          </w:p>
        </w:tc>
        <w:tc>
          <w:tcPr>
            <w:tcW w:w="2435" w:type="dxa"/>
            <w:tcBorders>
              <w:top w:val="single" w:sz="4" w:space="0" w:color="000000"/>
              <w:left w:val="single" w:sz="4" w:space="0" w:color="000000"/>
              <w:bottom w:val="single" w:sz="4" w:space="0" w:color="000000"/>
              <w:right w:val="single" w:sz="4" w:space="0" w:color="000000"/>
            </w:tcBorders>
            <w:shd w:val="clear" w:color="auto" w:fill="DEEAF6"/>
          </w:tcPr>
          <w:p w14:paraId="3E1074EC"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Documentation </w:t>
            </w:r>
          </w:p>
        </w:tc>
      </w:tr>
      <w:tr w:rsidR="00B219BC" w:rsidRPr="00B219BC" w14:paraId="65F53FFF" w14:textId="77777777" w:rsidTr="00FC3734">
        <w:trPr>
          <w:trHeight w:val="892"/>
        </w:trPr>
        <w:tc>
          <w:tcPr>
            <w:tcW w:w="2045" w:type="dxa"/>
            <w:tcBorders>
              <w:top w:val="single" w:sz="4" w:space="0" w:color="000000"/>
              <w:left w:val="single" w:sz="4" w:space="0" w:color="000000"/>
              <w:bottom w:val="single" w:sz="4" w:space="0" w:color="000000"/>
              <w:right w:val="single" w:sz="4" w:space="0" w:color="000000"/>
            </w:tcBorders>
          </w:tcPr>
          <w:p w14:paraId="1200B553"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Physical examination </w:t>
            </w:r>
          </w:p>
        </w:tc>
        <w:tc>
          <w:tcPr>
            <w:tcW w:w="5130" w:type="dxa"/>
            <w:gridSpan w:val="2"/>
            <w:tcBorders>
              <w:top w:val="single" w:sz="4" w:space="0" w:color="000000"/>
              <w:left w:val="single" w:sz="4" w:space="0" w:color="000000"/>
              <w:bottom w:val="single" w:sz="4" w:space="0" w:color="000000"/>
              <w:right w:val="single" w:sz="4" w:space="0" w:color="000000"/>
            </w:tcBorders>
          </w:tcPr>
          <w:p w14:paraId="4038F470" w14:textId="77777777" w:rsidR="00B219BC" w:rsidRPr="00B219BC" w:rsidRDefault="00B219BC" w:rsidP="00B219BC">
            <w:pPr>
              <w:spacing w:after="0"/>
              <w:ind w:left="6" w:right="44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To be completed within 12 months of starting fieldwork. Some sites require the physical to be even more recent. </w:t>
            </w:r>
          </w:p>
        </w:tc>
        <w:tc>
          <w:tcPr>
            <w:tcW w:w="2435" w:type="dxa"/>
            <w:vMerge w:val="restart"/>
            <w:tcBorders>
              <w:top w:val="single" w:sz="4" w:space="0" w:color="000000"/>
              <w:left w:val="single" w:sz="4" w:space="0" w:color="000000"/>
              <w:bottom w:val="single" w:sz="4" w:space="0" w:color="000000"/>
              <w:right w:val="single" w:sz="4" w:space="0" w:color="000000"/>
            </w:tcBorders>
          </w:tcPr>
          <w:p w14:paraId="64064ADF" w14:textId="77777777" w:rsidR="00B219BC" w:rsidRPr="00B219BC" w:rsidRDefault="00B219BC" w:rsidP="00B219BC">
            <w:pPr>
              <w:spacing w:after="0" w:line="240" w:lineRule="auto"/>
              <w:ind w:left="7" w:right="408"/>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Student will upload documentation in Exxat.</w:t>
            </w:r>
          </w:p>
          <w:p w14:paraId="60733336" w14:textId="77777777" w:rsidR="00B219BC" w:rsidRPr="00B219BC" w:rsidRDefault="00B219BC" w:rsidP="00B219BC">
            <w:pPr>
              <w:spacing w:after="0"/>
              <w:ind w:left="7"/>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3E809587" w14:textId="77777777" w:rsidR="00B219BC" w:rsidRPr="00B219BC" w:rsidRDefault="00B219BC" w:rsidP="00B219BC">
            <w:pPr>
              <w:spacing w:after="0"/>
              <w:ind w:left="7" w:right="247"/>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Additionally, be prepared to provide a copy of original health records if requested at each site.  </w:t>
            </w:r>
          </w:p>
        </w:tc>
      </w:tr>
      <w:tr w:rsidR="00B219BC" w:rsidRPr="00B219BC" w14:paraId="6244CD05" w14:textId="77777777" w:rsidTr="00FC3734">
        <w:trPr>
          <w:trHeight w:val="595"/>
        </w:trPr>
        <w:tc>
          <w:tcPr>
            <w:tcW w:w="2045" w:type="dxa"/>
            <w:tcBorders>
              <w:top w:val="single" w:sz="4" w:space="0" w:color="000000"/>
              <w:left w:val="single" w:sz="4" w:space="0" w:color="000000"/>
              <w:bottom w:val="single" w:sz="4" w:space="0" w:color="000000"/>
              <w:right w:val="single" w:sz="4" w:space="0" w:color="000000"/>
            </w:tcBorders>
          </w:tcPr>
          <w:p w14:paraId="0CA4FF51"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Updated immunization </w:t>
            </w:r>
          </w:p>
        </w:tc>
        <w:tc>
          <w:tcPr>
            <w:tcW w:w="5130" w:type="dxa"/>
            <w:gridSpan w:val="2"/>
            <w:tcBorders>
              <w:top w:val="single" w:sz="4" w:space="0" w:color="000000"/>
              <w:left w:val="single" w:sz="4" w:space="0" w:color="000000"/>
              <w:bottom w:val="single" w:sz="4" w:space="0" w:color="000000"/>
              <w:right w:val="single" w:sz="4" w:space="0" w:color="000000"/>
            </w:tcBorders>
          </w:tcPr>
          <w:p w14:paraId="30E38C8F"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Refer to section 4.4 for more information </w:t>
            </w:r>
          </w:p>
        </w:tc>
        <w:tc>
          <w:tcPr>
            <w:tcW w:w="2435" w:type="dxa"/>
            <w:vMerge/>
            <w:tcBorders>
              <w:top w:val="single" w:sz="4" w:space="0" w:color="000000"/>
              <w:left w:val="single" w:sz="4" w:space="0" w:color="000000"/>
              <w:bottom w:val="single" w:sz="4" w:space="0" w:color="000000"/>
              <w:right w:val="single" w:sz="4" w:space="0" w:color="000000"/>
            </w:tcBorders>
          </w:tcPr>
          <w:p w14:paraId="24942464" w14:textId="77777777" w:rsidR="00B219BC" w:rsidRPr="00B219BC" w:rsidRDefault="00B219BC" w:rsidP="00B219BC">
            <w:pPr>
              <w:widowControl w:val="0"/>
              <w:pBdr>
                <w:top w:val="nil"/>
                <w:left w:val="nil"/>
                <w:bottom w:val="nil"/>
                <w:right w:val="nil"/>
                <w:between w:val="nil"/>
              </w:pBdr>
              <w:spacing w:after="0" w:line="276" w:lineRule="auto"/>
              <w:rPr>
                <w:rFonts w:ascii="Calibri" w:eastAsia="Calibri" w:hAnsi="Calibri" w:cs="Calibri"/>
                <w:color w:val="000000"/>
                <w:sz w:val="24"/>
                <w:szCs w:val="24"/>
                <w:lang w:eastAsia="ja-JP" w:bidi="en-US"/>
              </w:rPr>
            </w:pPr>
          </w:p>
        </w:tc>
      </w:tr>
      <w:tr w:rsidR="00B219BC" w:rsidRPr="00B219BC" w14:paraId="65478643" w14:textId="77777777" w:rsidTr="00FC3734">
        <w:trPr>
          <w:trHeight w:val="888"/>
        </w:trPr>
        <w:tc>
          <w:tcPr>
            <w:tcW w:w="2045" w:type="dxa"/>
            <w:tcBorders>
              <w:top w:val="single" w:sz="4" w:space="0" w:color="000000"/>
              <w:left w:val="single" w:sz="4" w:space="0" w:color="000000"/>
              <w:bottom w:val="single" w:sz="4" w:space="0" w:color="000000"/>
              <w:right w:val="single" w:sz="4" w:space="0" w:color="000000"/>
            </w:tcBorders>
          </w:tcPr>
          <w:p w14:paraId="047A179B"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Flu shot </w:t>
            </w:r>
          </w:p>
        </w:tc>
        <w:tc>
          <w:tcPr>
            <w:tcW w:w="5130" w:type="dxa"/>
            <w:gridSpan w:val="2"/>
            <w:tcBorders>
              <w:top w:val="single" w:sz="4" w:space="0" w:color="000000"/>
              <w:left w:val="single" w:sz="4" w:space="0" w:color="000000"/>
              <w:bottom w:val="single" w:sz="4" w:space="0" w:color="000000"/>
              <w:right w:val="single" w:sz="4" w:space="0" w:color="000000"/>
            </w:tcBorders>
          </w:tcPr>
          <w:p w14:paraId="5AE8402B" w14:textId="77777777" w:rsidR="00B219BC" w:rsidRPr="00B219BC" w:rsidRDefault="00B219BC" w:rsidP="00B219BC">
            <w:pPr>
              <w:spacing w:after="0"/>
              <w:ind w:left="6" w:right="208"/>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Needed if placement is at a medically-based site during flu season. Must wear a mask if flu shot is declined.  </w:t>
            </w:r>
          </w:p>
        </w:tc>
        <w:tc>
          <w:tcPr>
            <w:tcW w:w="2435" w:type="dxa"/>
            <w:vMerge/>
            <w:tcBorders>
              <w:top w:val="single" w:sz="4" w:space="0" w:color="000000"/>
              <w:left w:val="single" w:sz="4" w:space="0" w:color="000000"/>
              <w:bottom w:val="single" w:sz="4" w:space="0" w:color="000000"/>
              <w:right w:val="single" w:sz="4" w:space="0" w:color="000000"/>
            </w:tcBorders>
          </w:tcPr>
          <w:p w14:paraId="1AF28791" w14:textId="77777777" w:rsidR="00B219BC" w:rsidRPr="00B219BC" w:rsidRDefault="00B219BC" w:rsidP="00B219BC">
            <w:pPr>
              <w:widowControl w:val="0"/>
              <w:pBdr>
                <w:top w:val="nil"/>
                <w:left w:val="nil"/>
                <w:bottom w:val="nil"/>
                <w:right w:val="nil"/>
                <w:between w:val="nil"/>
              </w:pBdr>
              <w:spacing w:after="0" w:line="276" w:lineRule="auto"/>
              <w:rPr>
                <w:rFonts w:ascii="Calibri" w:eastAsia="Calibri" w:hAnsi="Calibri" w:cs="Calibri"/>
                <w:color w:val="000000"/>
                <w:sz w:val="24"/>
                <w:szCs w:val="24"/>
                <w:lang w:eastAsia="ja-JP" w:bidi="en-US"/>
              </w:rPr>
            </w:pPr>
          </w:p>
        </w:tc>
      </w:tr>
      <w:tr w:rsidR="00B219BC" w:rsidRPr="00B219BC" w14:paraId="79C0221C" w14:textId="77777777" w:rsidTr="00FC3734">
        <w:trPr>
          <w:trHeight w:val="1183"/>
        </w:trPr>
        <w:tc>
          <w:tcPr>
            <w:tcW w:w="2045" w:type="dxa"/>
            <w:tcBorders>
              <w:top w:val="single" w:sz="4" w:space="0" w:color="000000"/>
              <w:left w:val="single" w:sz="4" w:space="0" w:color="000000"/>
              <w:bottom w:val="single" w:sz="4" w:space="0" w:color="000000"/>
              <w:right w:val="single" w:sz="4" w:space="0" w:color="000000"/>
            </w:tcBorders>
          </w:tcPr>
          <w:p w14:paraId="03F6A836"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TB test </w:t>
            </w:r>
          </w:p>
        </w:tc>
        <w:tc>
          <w:tcPr>
            <w:tcW w:w="5130" w:type="dxa"/>
            <w:gridSpan w:val="2"/>
            <w:tcBorders>
              <w:top w:val="single" w:sz="4" w:space="0" w:color="000000"/>
              <w:left w:val="single" w:sz="4" w:space="0" w:color="000000"/>
              <w:bottom w:val="single" w:sz="4" w:space="0" w:color="000000"/>
              <w:right w:val="single" w:sz="4" w:space="0" w:color="000000"/>
            </w:tcBorders>
          </w:tcPr>
          <w:p w14:paraId="289FDA5D" w14:textId="77777777" w:rsidR="00B219BC" w:rsidRPr="00B219BC" w:rsidRDefault="00B219BC" w:rsidP="00B219BC">
            <w:pPr>
              <w:spacing w:after="0"/>
              <w:ind w:left="6" w:right="25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Usually needs to be completed within 6 months of each fieldwork assignment. Some sites require two-step TB testing, which is provided by SMU’s Student Health Services. </w:t>
            </w:r>
          </w:p>
        </w:tc>
        <w:tc>
          <w:tcPr>
            <w:tcW w:w="2435" w:type="dxa"/>
            <w:vMerge/>
            <w:tcBorders>
              <w:top w:val="single" w:sz="4" w:space="0" w:color="000000"/>
              <w:left w:val="single" w:sz="4" w:space="0" w:color="000000"/>
              <w:bottom w:val="single" w:sz="4" w:space="0" w:color="000000"/>
              <w:right w:val="single" w:sz="4" w:space="0" w:color="000000"/>
            </w:tcBorders>
          </w:tcPr>
          <w:p w14:paraId="1788E4D9" w14:textId="77777777" w:rsidR="00B219BC" w:rsidRPr="00B219BC" w:rsidRDefault="00B219BC" w:rsidP="00B219BC">
            <w:pPr>
              <w:widowControl w:val="0"/>
              <w:pBdr>
                <w:top w:val="nil"/>
                <w:left w:val="nil"/>
                <w:bottom w:val="nil"/>
                <w:right w:val="nil"/>
                <w:between w:val="nil"/>
              </w:pBdr>
              <w:spacing w:after="0" w:line="276" w:lineRule="auto"/>
              <w:rPr>
                <w:rFonts w:ascii="Calibri" w:eastAsia="Calibri" w:hAnsi="Calibri" w:cs="Calibri"/>
                <w:color w:val="000000"/>
                <w:sz w:val="24"/>
                <w:szCs w:val="24"/>
                <w:lang w:eastAsia="ja-JP" w:bidi="en-US"/>
              </w:rPr>
            </w:pPr>
          </w:p>
        </w:tc>
      </w:tr>
      <w:tr w:rsidR="00B219BC" w:rsidRPr="00B219BC" w14:paraId="5B8D5E76" w14:textId="77777777" w:rsidTr="00FC3734">
        <w:trPr>
          <w:trHeight w:val="1181"/>
        </w:trPr>
        <w:tc>
          <w:tcPr>
            <w:tcW w:w="2045" w:type="dxa"/>
            <w:tcBorders>
              <w:top w:val="single" w:sz="4" w:space="0" w:color="000000"/>
              <w:left w:val="single" w:sz="4" w:space="0" w:color="000000"/>
              <w:bottom w:val="single" w:sz="4" w:space="0" w:color="000000"/>
              <w:right w:val="single" w:sz="4" w:space="0" w:color="000000"/>
            </w:tcBorders>
          </w:tcPr>
          <w:p w14:paraId="5AE97EBC" w14:textId="77777777" w:rsidR="00B219BC" w:rsidRPr="00B219BC" w:rsidRDefault="00B219BC" w:rsidP="00B219BC">
            <w:pPr>
              <w:spacing w:after="0"/>
              <w:ind w:left="6" w:right="41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COVID vaccine or recent COVID negative test </w:t>
            </w:r>
          </w:p>
        </w:tc>
        <w:tc>
          <w:tcPr>
            <w:tcW w:w="5130" w:type="dxa"/>
            <w:gridSpan w:val="2"/>
            <w:tcBorders>
              <w:top w:val="single" w:sz="4" w:space="0" w:color="000000"/>
              <w:left w:val="single" w:sz="4" w:space="0" w:color="000000"/>
              <w:bottom w:val="single" w:sz="4" w:space="0" w:color="000000"/>
              <w:right w:val="single" w:sz="4" w:space="0" w:color="000000"/>
            </w:tcBorders>
          </w:tcPr>
          <w:p w14:paraId="4AAFE829" w14:textId="77777777" w:rsidR="00B219BC" w:rsidRPr="00B219BC" w:rsidRDefault="00B219BC" w:rsidP="00B219BC">
            <w:pPr>
              <w:spacing w:after="0"/>
              <w:ind w:left="6" w:right="372"/>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Some sites are requiring a negative COVID test within 4 days of starting.  All heath care workers in CA must have COVID vaccine + Booster as of 3/1/2022.    </w:t>
            </w:r>
          </w:p>
        </w:tc>
        <w:tc>
          <w:tcPr>
            <w:tcW w:w="2435" w:type="dxa"/>
            <w:vMerge/>
            <w:tcBorders>
              <w:top w:val="single" w:sz="4" w:space="0" w:color="000000"/>
              <w:left w:val="single" w:sz="4" w:space="0" w:color="000000"/>
              <w:bottom w:val="single" w:sz="4" w:space="0" w:color="000000"/>
              <w:right w:val="single" w:sz="4" w:space="0" w:color="000000"/>
            </w:tcBorders>
          </w:tcPr>
          <w:p w14:paraId="596A3C05" w14:textId="77777777" w:rsidR="00B219BC" w:rsidRPr="00B219BC" w:rsidRDefault="00B219BC" w:rsidP="00B219BC">
            <w:pPr>
              <w:widowControl w:val="0"/>
              <w:pBdr>
                <w:top w:val="nil"/>
                <w:left w:val="nil"/>
                <w:bottom w:val="nil"/>
                <w:right w:val="nil"/>
                <w:between w:val="nil"/>
              </w:pBdr>
              <w:spacing w:after="0" w:line="276" w:lineRule="auto"/>
              <w:rPr>
                <w:rFonts w:ascii="Calibri" w:eastAsia="Calibri" w:hAnsi="Calibri" w:cs="Calibri"/>
                <w:color w:val="000000"/>
                <w:sz w:val="24"/>
                <w:szCs w:val="24"/>
                <w:lang w:eastAsia="ja-JP" w:bidi="en-US"/>
              </w:rPr>
            </w:pPr>
          </w:p>
        </w:tc>
      </w:tr>
      <w:tr w:rsidR="00B219BC" w:rsidRPr="00B219BC" w14:paraId="07BA66D4" w14:textId="77777777" w:rsidTr="00FC3734">
        <w:trPr>
          <w:trHeight w:val="890"/>
        </w:trPr>
        <w:tc>
          <w:tcPr>
            <w:tcW w:w="2045" w:type="dxa"/>
            <w:tcBorders>
              <w:top w:val="single" w:sz="4" w:space="0" w:color="000000"/>
              <w:left w:val="single" w:sz="4" w:space="0" w:color="000000"/>
              <w:bottom w:val="single" w:sz="4" w:space="0" w:color="000000"/>
              <w:right w:val="single" w:sz="4" w:space="0" w:color="000000"/>
            </w:tcBorders>
          </w:tcPr>
          <w:p w14:paraId="596DBC1E"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CPR for</w:t>
            </w:r>
            <w:r w:rsidRPr="00B219BC">
              <w:rPr>
                <w:rFonts w:ascii="Calibri" w:eastAsia="Calibri" w:hAnsi="Calibri" w:cs="Calibri"/>
                <w:b/>
                <w:color w:val="000000"/>
                <w:sz w:val="24"/>
                <w:szCs w:val="24"/>
                <w:lang w:eastAsia="ja-JP" w:bidi="en-US"/>
              </w:rPr>
              <w:t xml:space="preserve"> </w:t>
            </w:r>
          </w:p>
          <w:p w14:paraId="61D6B046"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Healthcare </w:t>
            </w:r>
          </w:p>
          <w:p w14:paraId="0435646B"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Providers</w:t>
            </w:r>
            <w:r w:rsidRPr="00B219BC">
              <w:rPr>
                <w:rFonts w:ascii="Calibri" w:eastAsia="Calibri" w:hAnsi="Calibri" w:cs="Calibri"/>
                <w:color w:val="000000"/>
                <w:sz w:val="24"/>
                <w:szCs w:val="24"/>
                <w:lang w:eastAsia="ja-JP" w:bidi="en-US"/>
              </w:rPr>
              <w:t xml:space="preserve"> </w:t>
            </w:r>
          </w:p>
        </w:tc>
        <w:tc>
          <w:tcPr>
            <w:tcW w:w="5130" w:type="dxa"/>
            <w:gridSpan w:val="2"/>
            <w:tcBorders>
              <w:top w:val="single" w:sz="4" w:space="0" w:color="000000"/>
              <w:left w:val="single" w:sz="4" w:space="0" w:color="000000"/>
              <w:bottom w:val="single" w:sz="4" w:space="0" w:color="000000"/>
              <w:right w:val="single" w:sz="4" w:space="0" w:color="000000"/>
            </w:tcBorders>
          </w:tcPr>
          <w:p w14:paraId="0F5A216F" w14:textId="77777777" w:rsidR="00B219BC" w:rsidRPr="00B219BC" w:rsidRDefault="00B219BC" w:rsidP="00B219BC">
            <w:pPr>
              <w:spacing w:after="0"/>
              <w:ind w:left="6" w:right="37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Must remain current for the entire duration of fieldwork. </w:t>
            </w:r>
          </w:p>
        </w:tc>
        <w:tc>
          <w:tcPr>
            <w:tcW w:w="2435" w:type="dxa"/>
            <w:vMerge/>
            <w:tcBorders>
              <w:top w:val="single" w:sz="4" w:space="0" w:color="000000"/>
              <w:left w:val="single" w:sz="4" w:space="0" w:color="000000"/>
              <w:bottom w:val="single" w:sz="4" w:space="0" w:color="000000"/>
              <w:right w:val="single" w:sz="4" w:space="0" w:color="000000"/>
            </w:tcBorders>
          </w:tcPr>
          <w:p w14:paraId="0FC15A85" w14:textId="77777777" w:rsidR="00B219BC" w:rsidRPr="00B219BC" w:rsidRDefault="00B219BC" w:rsidP="00B219BC">
            <w:pPr>
              <w:widowControl w:val="0"/>
              <w:pBdr>
                <w:top w:val="nil"/>
                <w:left w:val="nil"/>
                <w:bottom w:val="nil"/>
                <w:right w:val="nil"/>
                <w:between w:val="nil"/>
              </w:pBdr>
              <w:spacing w:after="0" w:line="276" w:lineRule="auto"/>
              <w:rPr>
                <w:rFonts w:ascii="Calibri" w:eastAsia="Calibri" w:hAnsi="Calibri" w:cs="Calibri"/>
                <w:color w:val="000000"/>
                <w:sz w:val="24"/>
                <w:szCs w:val="24"/>
                <w:lang w:eastAsia="ja-JP" w:bidi="en-US"/>
              </w:rPr>
            </w:pPr>
          </w:p>
        </w:tc>
      </w:tr>
      <w:tr w:rsidR="00B219BC" w:rsidRPr="00B219BC" w14:paraId="5E224486" w14:textId="77777777" w:rsidTr="00FC3734">
        <w:trPr>
          <w:trHeight w:val="888"/>
        </w:trPr>
        <w:tc>
          <w:tcPr>
            <w:tcW w:w="2045" w:type="dxa"/>
            <w:tcBorders>
              <w:top w:val="single" w:sz="4" w:space="0" w:color="000000"/>
              <w:left w:val="single" w:sz="4" w:space="0" w:color="000000"/>
              <w:bottom w:val="single" w:sz="4" w:space="0" w:color="000000"/>
              <w:right w:val="single" w:sz="4" w:space="0" w:color="000000"/>
            </w:tcBorders>
          </w:tcPr>
          <w:p w14:paraId="15078392" w14:textId="77777777" w:rsidR="00B219BC" w:rsidRPr="00B219BC" w:rsidRDefault="00B219BC" w:rsidP="00B219BC">
            <w:pPr>
              <w:spacing w:after="0" w:line="240" w:lineRule="auto"/>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Bloodborne pathogens </w:t>
            </w:r>
          </w:p>
          <w:p w14:paraId="5C4F467D"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certification </w:t>
            </w:r>
          </w:p>
        </w:tc>
        <w:tc>
          <w:tcPr>
            <w:tcW w:w="5130" w:type="dxa"/>
            <w:gridSpan w:val="2"/>
            <w:tcBorders>
              <w:top w:val="single" w:sz="4" w:space="0" w:color="000000"/>
              <w:left w:val="single" w:sz="4" w:space="0" w:color="000000"/>
              <w:bottom w:val="single" w:sz="4" w:space="0" w:color="000000"/>
              <w:right w:val="single" w:sz="4" w:space="0" w:color="000000"/>
            </w:tcBorders>
          </w:tcPr>
          <w:p w14:paraId="68500A11"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Refer to section 4.6 </w:t>
            </w:r>
          </w:p>
        </w:tc>
        <w:tc>
          <w:tcPr>
            <w:tcW w:w="2435" w:type="dxa"/>
            <w:vMerge w:val="restart"/>
            <w:tcBorders>
              <w:top w:val="single" w:sz="4" w:space="0" w:color="000000"/>
              <w:left w:val="single" w:sz="4" w:space="0" w:color="000000"/>
              <w:bottom w:val="single" w:sz="4" w:space="0" w:color="000000"/>
              <w:right w:val="single" w:sz="4" w:space="0" w:color="000000"/>
            </w:tcBorders>
          </w:tcPr>
          <w:p w14:paraId="619F1427" w14:textId="77777777" w:rsidR="00B219BC" w:rsidRPr="00B219BC" w:rsidRDefault="00B219BC" w:rsidP="00B219BC">
            <w:pPr>
              <w:spacing w:after="0" w:line="240" w:lineRule="auto"/>
              <w:ind w:left="7"/>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 uploads certificates to </w:t>
            </w:r>
          </w:p>
          <w:p w14:paraId="2ED4FE2D" w14:textId="77777777" w:rsidR="00B219BC" w:rsidRPr="00B219BC" w:rsidRDefault="00B219BC" w:rsidP="00B219BC">
            <w:pPr>
              <w:spacing w:after="0" w:line="240" w:lineRule="auto"/>
              <w:ind w:left="7"/>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Exxat </w:t>
            </w:r>
            <w:r w:rsidRPr="00B219BC">
              <w:rPr>
                <w:rFonts w:ascii="Calibri" w:eastAsia="Calibri" w:hAnsi="Calibri" w:cs="Calibri"/>
                <w:b/>
                <w:i/>
                <w:color w:val="000000"/>
                <w:sz w:val="24"/>
                <w:szCs w:val="24"/>
                <w:lang w:eastAsia="ja-JP" w:bidi="en-US"/>
              </w:rPr>
              <w:t>and</w:t>
            </w:r>
            <w:r w:rsidRPr="00B219BC">
              <w:rPr>
                <w:rFonts w:ascii="Calibri" w:eastAsia="Calibri" w:hAnsi="Calibri" w:cs="Calibri"/>
                <w:b/>
                <w:color w:val="000000"/>
                <w:sz w:val="24"/>
                <w:szCs w:val="24"/>
                <w:lang w:eastAsia="ja-JP" w:bidi="en-US"/>
              </w:rPr>
              <w:t xml:space="preserve"> takes copies to each </w:t>
            </w:r>
          </w:p>
          <w:p w14:paraId="3C27CE4D" w14:textId="77777777" w:rsidR="00B219BC" w:rsidRPr="00B219BC" w:rsidRDefault="00B219BC" w:rsidP="00B219BC">
            <w:pPr>
              <w:spacing w:after="0"/>
              <w:ind w:left="7"/>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site</w:t>
            </w:r>
            <w:r w:rsidRPr="00B219BC">
              <w:rPr>
                <w:rFonts w:ascii="Calibri" w:eastAsia="Calibri" w:hAnsi="Calibri" w:cs="Calibri"/>
                <w:color w:val="000000"/>
                <w:sz w:val="24"/>
                <w:szCs w:val="24"/>
                <w:lang w:eastAsia="ja-JP" w:bidi="en-US"/>
              </w:rPr>
              <w:t xml:space="preserve"> </w:t>
            </w:r>
          </w:p>
        </w:tc>
      </w:tr>
      <w:tr w:rsidR="00B219BC" w:rsidRPr="00B219BC" w14:paraId="31FF9A30" w14:textId="77777777" w:rsidTr="00FC3734">
        <w:trPr>
          <w:trHeight w:val="595"/>
        </w:trPr>
        <w:tc>
          <w:tcPr>
            <w:tcW w:w="2045" w:type="dxa"/>
            <w:tcBorders>
              <w:top w:val="single" w:sz="4" w:space="0" w:color="000000"/>
              <w:left w:val="single" w:sz="4" w:space="0" w:color="000000"/>
              <w:bottom w:val="single" w:sz="4" w:space="0" w:color="000000"/>
              <w:right w:val="single" w:sz="4" w:space="0" w:color="000000"/>
            </w:tcBorders>
          </w:tcPr>
          <w:p w14:paraId="63ABBFBD"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HIPAA </w:t>
            </w:r>
          </w:p>
          <w:p w14:paraId="4EE7A78D"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training </w:t>
            </w:r>
          </w:p>
        </w:tc>
        <w:tc>
          <w:tcPr>
            <w:tcW w:w="5130" w:type="dxa"/>
            <w:gridSpan w:val="2"/>
            <w:tcBorders>
              <w:top w:val="single" w:sz="4" w:space="0" w:color="000000"/>
              <w:left w:val="single" w:sz="4" w:space="0" w:color="000000"/>
              <w:bottom w:val="single" w:sz="4" w:space="0" w:color="000000"/>
              <w:right w:val="single" w:sz="4" w:space="0" w:color="000000"/>
            </w:tcBorders>
          </w:tcPr>
          <w:p w14:paraId="2813A9A9"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Refer to section 4.7 </w:t>
            </w:r>
          </w:p>
        </w:tc>
        <w:tc>
          <w:tcPr>
            <w:tcW w:w="2435" w:type="dxa"/>
            <w:vMerge/>
            <w:tcBorders>
              <w:top w:val="single" w:sz="4" w:space="0" w:color="000000"/>
              <w:left w:val="single" w:sz="4" w:space="0" w:color="000000"/>
              <w:bottom w:val="single" w:sz="4" w:space="0" w:color="000000"/>
              <w:right w:val="single" w:sz="4" w:space="0" w:color="000000"/>
            </w:tcBorders>
          </w:tcPr>
          <w:p w14:paraId="15607F48" w14:textId="77777777" w:rsidR="00B219BC" w:rsidRPr="00B219BC" w:rsidRDefault="00B219BC" w:rsidP="00B219BC">
            <w:pPr>
              <w:widowControl w:val="0"/>
              <w:pBdr>
                <w:top w:val="nil"/>
                <w:left w:val="nil"/>
                <w:bottom w:val="nil"/>
                <w:right w:val="nil"/>
                <w:between w:val="nil"/>
              </w:pBdr>
              <w:spacing w:after="0" w:line="276" w:lineRule="auto"/>
              <w:rPr>
                <w:rFonts w:ascii="Calibri" w:eastAsia="Calibri" w:hAnsi="Calibri" w:cs="Calibri"/>
                <w:color w:val="000000"/>
                <w:sz w:val="24"/>
                <w:szCs w:val="24"/>
                <w:lang w:eastAsia="ja-JP" w:bidi="en-US"/>
              </w:rPr>
            </w:pPr>
          </w:p>
        </w:tc>
      </w:tr>
      <w:tr w:rsidR="00B219BC" w:rsidRPr="00B219BC" w14:paraId="4857B379" w14:textId="77777777" w:rsidTr="00FC3734">
        <w:trPr>
          <w:trHeight w:val="598"/>
        </w:trPr>
        <w:tc>
          <w:tcPr>
            <w:tcW w:w="9610" w:type="dxa"/>
            <w:gridSpan w:val="4"/>
            <w:tcBorders>
              <w:top w:val="single" w:sz="4" w:space="0" w:color="000000"/>
              <w:left w:val="single" w:sz="4" w:space="0" w:color="000000"/>
              <w:bottom w:val="single" w:sz="4" w:space="0" w:color="000000"/>
              <w:right w:val="single" w:sz="4" w:space="0" w:color="000000"/>
            </w:tcBorders>
          </w:tcPr>
          <w:p w14:paraId="35CB03A5" w14:textId="77777777" w:rsidR="00B219BC" w:rsidRPr="00B219BC" w:rsidRDefault="00B219BC" w:rsidP="00B219BC">
            <w:pPr>
              <w:spacing w:after="0"/>
              <w:ind w:left="6" w:right="315"/>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These additional requirements </w:t>
            </w:r>
            <w:r w:rsidRPr="00B219BC">
              <w:rPr>
                <w:rFonts w:ascii="Calibri" w:eastAsia="Calibri" w:hAnsi="Calibri" w:cs="Calibri"/>
                <w:b/>
                <w:color w:val="000000"/>
                <w:sz w:val="24"/>
                <w:szCs w:val="24"/>
                <w:lang w:eastAsia="ja-JP" w:bidi="en-US"/>
              </w:rPr>
              <w:t>may</w:t>
            </w:r>
            <w:r w:rsidRPr="00B219BC">
              <w:rPr>
                <w:rFonts w:ascii="Calibri" w:eastAsia="Calibri" w:hAnsi="Calibri" w:cs="Calibri"/>
                <w:color w:val="000000"/>
                <w:sz w:val="24"/>
                <w:szCs w:val="24"/>
                <w:lang w:eastAsia="ja-JP" w:bidi="en-US"/>
              </w:rPr>
              <w:t xml:space="preserve"> be required. They are provided by the student directly to their site </w:t>
            </w:r>
          </w:p>
        </w:tc>
      </w:tr>
      <w:tr w:rsidR="00B219BC" w:rsidRPr="00B219BC" w14:paraId="737ECAC8" w14:textId="77777777" w:rsidTr="00FC3734">
        <w:trPr>
          <w:trHeight w:val="302"/>
        </w:trPr>
        <w:tc>
          <w:tcPr>
            <w:tcW w:w="3203" w:type="dxa"/>
            <w:gridSpan w:val="2"/>
            <w:tcBorders>
              <w:top w:val="single" w:sz="4" w:space="0" w:color="000000"/>
              <w:left w:val="single" w:sz="4" w:space="0" w:color="000000"/>
              <w:bottom w:val="single" w:sz="4" w:space="0" w:color="000000"/>
              <w:right w:val="single" w:sz="4" w:space="0" w:color="000000"/>
            </w:tcBorders>
          </w:tcPr>
          <w:p w14:paraId="678CFD53"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Background checks  </w:t>
            </w:r>
          </w:p>
        </w:tc>
        <w:tc>
          <w:tcPr>
            <w:tcW w:w="3972" w:type="dxa"/>
            <w:tcBorders>
              <w:top w:val="single" w:sz="4" w:space="0" w:color="000000"/>
              <w:left w:val="single" w:sz="4" w:space="0" w:color="000000"/>
              <w:bottom w:val="single" w:sz="4" w:space="0" w:color="000000"/>
              <w:right w:val="single" w:sz="4" w:space="0" w:color="000000"/>
            </w:tcBorders>
          </w:tcPr>
          <w:p w14:paraId="26DF4739" w14:textId="77777777" w:rsidR="00B219BC" w:rsidRPr="00B219BC" w:rsidRDefault="00B219BC" w:rsidP="00B219BC">
            <w:pPr>
              <w:spacing w:after="0"/>
              <w:ind w:left="7"/>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Refer to section 4.8 </w:t>
            </w:r>
          </w:p>
        </w:tc>
        <w:tc>
          <w:tcPr>
            <w:tcW w:w="2435" w:type="dxa"/>
            <w:vMerge w:val="restart"/>
            <w:tcBorders>
              <w:top w:val="single" w:sz="4" w:space="0" w:color="000000"/>
              <w:left w:val="single" w:sz="4" w:space="0" w:color="000000"/>
              <w:bottom w:val="single" w:sz="4" w:space="0" w:color="000000"/>
              <w:right w:val="single" w:sz="4" w:space="0" w:color="000000"/>
            </w:tcBorders>
          </w:tcPr>
          <w:p w14:paraId="5EBC2907" w14:textId="77777777" w:rsidR="00B219BC" w:rsidRPr="00B219BC" w:rsidRDefault="00B219BC" w:rsidP="00B219BC">
            <w:pPr>
              <w:spacing w:after="0"/>
              <w:ind w:left="7" w:right="149"/>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Obtain specific instructions from the </w:t>
            </w:r>
            <w:r w:rsidRPr="00B219BC">
              <w:rPr>
                <w:rFonts w:ascii="Calibri" w:eastAsia="Calibri" w:hAnsi="Calibri" w:cs="Calibri"/>
                <w:color w:val="000000"/>
                <w:sz w:val="24"/>
                <w:szCs w:val="24"/>
                <w:lang w:eastAsia="ja-JP" w:bidi="en-US"/>
              </w:rPr>
              <w:lastRenderedPageBreak/>
              <w:t xml:space="preserve">fieldwork site. Student provides </w:t>
            </w:r>
          </w:p>
        </w:tc>
      </w:tr>
      <w:tr w:rsidR="00B219BC" w:rsidRPr="00B219BC" w14:paraId="6372E088" w14:textId="77777777" w:rsidTr="00FC3734">
        <w:trPr>
          <w:trHeight w:val="302"/>
        </w:trPr>
        <w:tc>
          <w:tcPr>
            <w:tcW w:w="3203" w:type="dxa"/>
            <w:gridSpan w:val="2"/>
            <w:tcBorders>
              <w:top w:val="single" w:sz="4" w:space="0" w:color="000000"/>
              <w:left w:val="single" w:sz="4" w:space="0" w:color="000000"/>
              <w:bottom w:val="single" w:sz="4" w:space="0" w:color="000000"/>
              <w:right w:val="single" w:sz="4" w:space="0" w:color="000000"/>
            </w:tcBorders>
          </w:tcPr>
          <w:p w14:paraId="6236414E"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Fingerprinting </w:t>
            </w:r>
          </w:p>
        </w:tc>
        <w:tc>
          <w:tcPr>
            <w:tcW w:w="3972" w:type="dxa"/>
            <w:tcBorders>
              <w:top w:val="single" w:sz="4" w:space="0" w:color="000000"/>
              <w:left w:val="single" w:sz="4" w:space="0" w:color="000000"/>
              <w:bottom w:val="single" w:sz="4" w:space="0" w:color="000000"/>
              <w:right w:val="single" w:sz="4" w:space="0" w:color="000000"/>
            </w:tcBorders>
          </w:tcPr>
          <w:p w14:paraId="567447D8" w14:textId="77777777" w:rsidR="00B219BC" w:rsidRPr="00B219BC" w:rsidRDefault="00B219BC" w:rsidP="00B219BC">
            <w:pPr>
              <w:spacing w:after="0"/>
              <w:ind w:left="7"/>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Refer to section 4.9 </w:t>
            </w:r>
          </w:p>
        </w:tc>
        <w:tc>
          <w:tcPr>
            <w:tcW w:w="2435" w:type="dxa"/>
            <w:vMerge/>
            <w:tcBorders>
              <w:top w:val="single" w:sz="4" w:space="0" w:color="000000"/>
              <w:left w:val="single" w:sz="4" w:space="0" w:color="000000"/>
              <w:bottom w:val="single" w:sz="4" w:space="0" w:color="000000"/>
              <w:right w:val="single" w:sz="4" w:space="0" w:color="000000"/>
            </w:tcBorders>
          </w:tcPr>
          <w:p w14:paraId="45F502A2" w14:textId="77777777" w:rsidR="00B219BC" w:rsidRPr="00B219BC" w:rsidRDefault="00B219BC" w:rsidP="00B219BC">
            <w:pPr>
              <w:widowControl w:val="0"/>
              <w:pBdr>
                <w:top w:val="nil"/>
                <w:left w:val="nil"/>
                <w:bottom w:val="nil"/>
                <w:right w:val="nil"/>
                <w:between w:val="nil"/>
              </w:pBdr>
              <w:spacing w:after="0" w:line="276" w:lineRule="auto"/>
              <w:rPr>
                <w:rFonts w:ascii="Calibri" w:eastAsia="Calibri" w:hAnsi="Calibri" w:cs="Calibri"/>
                <w:color w:val="000000"/>
                <w:sz w:val="24"/>
                <w:szCs w:val="24"/>
                <w:lang w:eastAsia="ja-JP" w:bidi="en-US"/>
              </w:rPr>
            </w:pPr>
          </w:p>
        </w:tc>
      </w:tr>
      <w:tr w:rsidR="00B219BC" w:rsidRPr="00B219BC" w14:paraId="52B7AF22" w14:textId="77777777" w:rsidTr="00FC3734">
        <w:trPr>
          <w:trHeight w:val="302"/>
        </w:trPr>
        <w:tc>
          <w:tcPr>
            <w:tcW w:w="3203" w:type="dxa"/>
            <w:gridSpan w:val="2"/>
            <w:tcBorders>
              <w:top w:val="single" w:sz="4" w:space="0" w:color="000000"/>
              <w:left w:val="single" w:sz="4" w:space="0" w:color="000000"/>
              <w:bottom w:val="single" w:sz="4" w:space="0" w:color="000000"/>
              <w:right w:val="single" w:sz="4" w:space="0" w:color="000000"/>
            </w:tcBorders>
          </w:tcPr>
          <w:p w14:paraId="491CBFE3"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lastRenderedPageBreak/>
              <w:t xml:space="preserve">Drug testing </w:t>
            </w:r>
          </w:p>
        </w:tc>
        <w:tc>
          <w:tcPr>
            <w:tcW w:w="3972" w:type="dxa"/>
            <w:tcBorders>
              <w:top w:val="single" w:sz="4" w:space="0" w:color="000000"/>
              <w:left w:val="single" w:sz="4" w:space="0" w:color="000000"/>
              <w:bottom w:val="single" w:sz="4" w:space="0" w:color="000000"/>
              <w:right w:val="single" w:sz="4" w:space="0" w:color="000000"/>
            </w:tcBorders>
          </w:tcPr>
          <w:p w14:paraId="6EFA3251" w14:textId="77777777" w:rsidR="00B219BC" w:rsidRPr="00B219BC" w:rsidRDefault="00B219BC" w:rsidP="00B219BC">
            <w:pPr>
              <w:spacing w:after="0"/>
              <w:ind w:left="7"/>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Refer to section 4.10 </w:t>
            </w:r>
          </w:p>
        </w:tc>
        <w:tc>
          <w:tcPr>
            <w:tcW w:w="2435" w:type="dxa"/>
            <w:vMerge/>
            <w:tcBorders>
              <w:top w:val="single" w:sz="4" w:space="0" w:color="000000"/>
              <w:left w:val="single" w:sz="4" w:space="0" w:color="000000"/>
              <w:bottom w:val="single" w:sz="4" w:space="0" w:color="000000"/>
              <w:right w:val="single" w:sz="4" w:space="0" w:color="000000"/>
            </w:tcBorders>
          </w:tcPr>
          <w:p w14:paraId="0F6938E0" w14:textId="77777777" w:rsidR="00B219BC" w:rsidRPr="00B219BC" w:rsidRDefault="00B219BC" w:rsidP="00B219BC">
            <w:pPr>
              <w:widowControl w:val="0"/>
              <w:pBdr>
                <w:top w:val="nil"/>
                <w:left w:val="nil"/>
                <w:bottom w:val="nil"/>
                <w:right w:val="nil"/>
                <w:between w:val="nil"/>
              </w:pBdr>
              <w:spacing w:after="0" w:line="276" w:lineRule="auto"/>
              <w:rPr>
                <w:rFonts w:ascii="Calibri" w:eastAsia="Calibri" w:hAnsi="Calibri" w:cs="Calibri"/>
                <w:color w:val="000000"/>
                <w:sz w:val="24"/>
                <w:szCs w:val="24"/>
                <w:lang w:eastAsia="ja-JP" w:bidi="en-US"/>
              </w:rPr>
            </w:pPr>
          </w:p>
        </w:tc>
      </w:tr>
      <w:tr w:rsidR="00B219BC" w:rsidRPr="00B219BC" w14:paraId="51E73894" w14:textId="77777777" w:rsidTr="00FC3734">
        <w:trPr>
          <w:trHeight w:val="305"/>
        </w:trPr>
        <w:tc>
          <w:tcPr>
            <w:tcW w:w="3203" w:type="dxa"/>
            <w:gridSpan w:val="2"/>
            <w:tcBorders>
              <w:top w:val="single" w:sz="4" w:space="0" w:color="000000"/>
              <w:left w:val="single" w:sz="4" w:space="0" w:color="000000"/>
              <w:bottom w:val="single" w:sz="4" w:space="0" w:color="000000"/>
              <w:right w:val="single" w:sz="4" w:space="0" w:color="000000"/>
            </w:tcBorders>
          </w:tcPr>
          <w:p w14:paraId="6BC6894F" w14:textId="77777777" w:rsidR="00B219BC" w:rsidRPr="00B219BC" w:rsidRDefault="00B219BC" w:rsidP="00B219BC">
            <w:pPr>
              <w:spacing w:after="0"/>
              <w:ind w:left="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N95 mask </w:t>
            </w:r>
          </w:p>
        </w:tc>
        <w:tc>
          <w:tcPr>
            <w:tcW w:w="3972" w:type="dxa"/>
            <w:tcBorders>
              <w:top w:val="single" w:sz="4" w:space="0" w:color="000000"/>
              <w:left w:val="single" w:sz="4" w:space="0" w:color="000000"/>
              <w:bottom w:val="single" w:sz="4" w:space="0" w:color="000000"/>
              <w:right w:val="single" w:sz="4" w:space="0" w:color="000000"/>
            </w:tcBorders>
          </w:tcPr>
          <w:p w14:paraId="3A8E935C" w14:textId="77777777" w:rsidR="00B219BC" w:rsidRPr="00B219BC" w:rsidRDefault="00B219BC" w:rsidP="00B219BC">
            <w:pPr>
              <w:spacing w:after="0"/>
              <w:ind w:left="7"/>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Refer to section 4.11 </w:t>
            </w:r>
          </w:p>
        </w:tc>
        <w:tc>
          <w:tcPr>
            <w:tcW w:w="2435" w:type="dxa"/>
            <w:vMerge/>
            <w:tcBorders>
              <w:top w:val="single" w:sz="4" w:space="0" w:color="000000"/>
              <w:left w:val="single" w:sz="4" w:space="0" w:color="000000"/>
              <w:bottom w:val="single" w:sz="4" w:space="0" w:color="000000"/>
              <w:right w:val="single" w:sz="4" w:space="0" w:color="000000"/>
            </w:tcBorders>
          </w:tcPr>
          <w:p w14:paraId="0AB80D69" w14:textId="77777777" w:rsidR="00B219BC" w:rsidRPr="00B219BC" w:rsidRDefault="00B219BC" w:rsidP="00B219BC">
            <w:pPr>
              <w:widowControl w:val="0"/>
              <w:pBdr>
                <w:top w:val="nil"/>
                <w:left w:val="nil"/>
                <w:bottom w:val="nil"/>
                <w:right w:val="nil"/>
                <w:between w:val="nil"/>
              </w:pBdr>
              <w:spacing w:after="0" w:line="276" w:lineRule="auto"/>
              <w:rPr>
                <w:rFonts w:ascii="Calibri" w:eastAsia="Calibri" w:hAnsi="Calibri" w:cs="Calibri"/>
                <w:color w:val="000000"/>
                <w:sz w:val="24"/>
                <w:szCs w:val="24"/>
                <w:lang w:eastAsia="ja-JP" w:bidi="en-US"/>
              </w:rPr>
            </w:pPr>
          </w:p>
        </w:tc>
      </w:tr>
      <w:tr w:rsidR="00B219BC" w:rsidRPr="00B219BC" w14:paraId="4E97A32D" w14:textId="77777777" w:rsidTr="00FC3734">
        <w:trPr>
          <w:trHeight w:val="595"/>
        </w:trPr>
        <w:tc>
          <w:tcPr>
            <w:tcW w:w="3203" w:type="dxa"/>
            <w:gridSpan w:val="2"/>
            <w:tcBorders>
              <w:top w:val="single" w:sz="4" w:space="0" w:color="000000"/>
              <w:left w:val="single" w:sz="4" w:space="0" w:color="000000"/>
              <w:bottom w:val="single" w:sz="4" w:space="0" w:color="000000"/>
              <w:right w:val="single" w:sz="4" w:space="0" w:color="000000"/>
            </w:tcBorders>
          </w:tcPr>
          <w:p w14:paraId="2E7271E3" w14:textId="77777777" w:rsidR="00B219BC" w:rsidRPr="00B219BC" w:rsidRDefault="00B219BC" w:rsidP="00B219BC">
            <w:pPr>
              <w:rPr>
                <w:rFonts w:ascii="Calibri" w:eastAsia="Calibri" w:hAnsi="Calibri" w:cs="Calibri"/>
                <w:color w:val="000000"/>
                <w:sz w:val="24"/>
                <w:szCs w:val="24"/>
                <w:lang w:eastAsia="ja-JP" w:bidi="en-US"/>
              </w:rPr>
            </w:pPr>
          </w:p>
        </w:tc>
        <w:tc>
          <w:tcPr>
            <w:tcW w:w="3972" w:type="dxa"/>
            <w:tcBorders>
              <w:top w:val="single" w:sz="4" w:space="0" w:color="000000"/>
              <w:left w:val="single" w:sz="4" w:space="0" w:color="000000"/>
              <w:bottom w:val="single" w:sz="4" w:space="0" w:color="000000"/>
              <w:right w:val="single" w:sz="4" w:space="0" w:color="000000"/>
            </w:tcBorders>
          </w:tcPr>
          <w:p w14:paraId="7787EF6C" w14:textId="77777777" w:rsidR="00B219BC" w:rsidRPr="00B219BC" w:rsidRDefault="00B219BC" w:rsidP="00B219BC">
            <w:pPr>
              <w:rPr>
                <w:rFonts w:ascii="Calibri" w:eastAsia="Calibri" w:hAnsi="Calibri" w:cs="Calibri"/>
                <w:color w:val="000000"/>
                <w:sz w:val="24"/>
                <w:szCs w:val="24"/>
                <w:lang w:eastAsia="ja-JP" w:bidi="en-US"/>
              </w:rPr>
            </w:pPr>
          </w:p>
        </w:tc>
        <w:tc>
          <w:tcPr>
            <w:tcW w:w="2435" w:type="dxa"/>
            <w:tcBorders>
              <w:top w:val="single" w:sz="4" w:space="0" w:color="000000"/>
              <w:left w:val="single" w:sz="4" w:space="0" w:color="000000"/>
              <w:bottom w:val="single" w:sz="4" w:space="0" w:color="000000"/>
              <w:right w:val="single" w:sz="4" w:space="0" w:color="000000"/>
            </w:tcBorders>
          </w:tcPr>
          <w:p w14:paraId="34F8F9E5" w14:textId="77777777" w:rsidR="00B219BC" w:rsidRPr="00B219BC" w:rsidRDefault="00B219BC" w:rsidP="00B219BC">
            <w:pPr>
              <w:spacing w:after="0"/>
              <w:ind w:right="11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proof directly to each site.  </w:t>
            </w:r>
          </w:p>
        </w:tc>
      </w:tr>
    </w:tbl>
    <w:p w14:paraId="2A5BDF26" w14:textId="77777777" w:rsidR="00B219BC" w:rsidRPr="00B219BC" w:rsidRDefault="00B219BC" w:rsidP="00B219BC">
      <w:pPr>
        <w:spacing w:after="48" w:line="234" w:lineRule="auto"/>
        <w:ind w:left="144" w:right="4795"/>
        <w:rPr>
          <w:rFonts w:ascii="Calibri" w:eastAsia="Calibri" w:hAnsi="Calibri" w:cs="Calibri"/>
          <w:color w:val="000000"/>
          <w:sz w:val="24"/>
          <w:szCs w:val="24"/>
          <w:lang w:eastAsia="ja-JP" w:bidi="en-US"/>
        </w:rPr>
      </w:pPr>
      <w:r w:rsidRPr="00B219BC">
        <w:rPr>
          <w:rFonts w:ascii="Arial" w:eastAsia="Arial" w:hAnsi="Arial" w:cs="Arial"/>
          <w:color w:val="000000"/>
          <w:sz w:val="24"/>
          <w:szCs w:val="24"/>
          <w:lang w:eastAsia="ja-JP" w:bidi="en-US"/>
        </w:rPr>
        <w:t xml:space="preserve"> </w:t>
      </w:r>
      <w:r w:rsidRPr="00B219BC">
        <w:rPr>
          <w:rFonts w:ascii="Times New Roman" w:eastAsia="Times New Roman" w:hAnsi="Times New Roman" w:cs="Times New Roman"/>
          <w:color w:val="000000"/>
          <w:sz w:val="24"/>
          <w:szCs w:val="24"/>
          <w:lang w:eastAsia="ja-JP" w:bidi="en-US"/>
        </w:rPr>
        <w:t xml:space="preserve"> </w:t>
      </w:r>
    </w:p>
    <w:p w14:paraId="218C7A91"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25" w:name="_heading=h.2bn6wsx" w:colFirst="0" w:colLast="0"/>
      <w:bookmarkEnd w:id="25"/>
      <w:r w:rsidRPr="00B219BC">
        <w:rPr>
          <w:rFonts w:ascii="Arial" w:eastAsia="Arial" w:hAnsi="Arial" w:cs="Arial"/>
          <w:b/>
          <w:color w:val="000000"/>
          <w:sz w:val="28"/>
          <w:szCs w:val="24"/>
          <w:lang w:eastAsia="ja-JP"/>
        </w:rPr>
        <w:t xml:space="preserve">4.2 Student Responsibility for Obtaining Required Documentation </w:t>
      </w:r>
    </w:p>
    <w:p w14:paraId="2546C446" w14:textId="77777777" w:rsidR="00B219BC" w:rsidRPr="00B219BC" w:rsidRDefault="00B219BC" w:rsidP="002E62C5">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It is the students’ personal responsibility to ensure that all requirements are fulfilled prior to starting fieldwork. Physical examination, immunizations, and TB testing are provided at Samuel Merritt University’s Student Health Services. Documentation of student background checks completed upon admittance to the OT program can be accessed from SMU’s Enrollment and Student Services Office. Fees incurred to meet fieldwork requirements are the student’s responsibility.  </w:t>
      </w:r>
    </w:p>
    <w:p w14:paraId="26E482BB" w14:textId="77777777" w:rsidR="00B219BC" w:rsidRPr="00B219BC" w:rsidRDefault="00B219BC" w:rsidP="00B219BC">
      <w:pPr>
        <w:spacing w:after="14"/>
        <w:ind w:left="595"/>
        <w:rPr>
          <w:rFonts w:ascii="Calibri" w:eastAsia="Calibri" w:hAnsi="Calibri" w:cs="Calibri"/>
          <w:color w:val="000000"/>
          <w:sz w:val="24"/>
          <w:szCs w:val="24"/>
          <w:lang w:eastAsia="ja-JP" w:bidi="en-US"/>
        </w:rPr>
      </w:pPr>
      <w:r w:rsidRPr="00B219BC">
        <w:rPr>
          <w:rFonts w:ascii="Times New Roman" w:eastAsia="Times New Roman" w:hAnsi="Times New Roman" w:cs="Times New Roman"/>
          <w:b/>
          <w:color w:val="000000"/>
          <w:sz w:val="24"/>
          <w:szCs w:val="24"/>
          <w:lang w:eastAsia="ja-JP" w:bidi="en-US"/>
        </w:rPr>
        <w:t xml:space="preserve"> </w:t>
      </w:r>
    </w:p>
    <w:p w14:paraId="2777F67C"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26" w:name="_heading=h.qsh70q" w:colFirst="0" w:colLast="0"/>
      <w:bookmarkEnd w:id="26"/>
      <w:r w:rsidRPr="00B219BC">
        <w:rPr>
          <w:rFonts w:ascii="Arial" w:eastAsia="Arial" w:hAnsi="Arial" w:cs="Arial"/>
          <w:b/>
          <w:color w:val="000000"/>
          <w:sz w:val="28"/>
          <w:szCs w:val="24"/>
          <w:lang w:eastAsia="ja-JP"/>
        </w:rPr>
        <w:t xml:space="preserve">4.3 Student Information Release to Fieldwork Sites via EXXAT   </w:t>
      </w:r>
    </w:p>
    <w:p w14:paraId="4037AF84" w14:textId="77777777" w:rsidR="00B219BC" w:rsidRPr="00B219BC" w:rsidRDefault="00B219BC" w:rsidP="002E62C5">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For planning purposes, the AFWC needs to release student information to fieldwork sites. Students are responsible for uploading relevant documentation on their EXXAT account. In addition, students must expressly authorize this release of information on the “Review &amp; Sign” page of the student profile on EXXAT. </w:t>
      </w:r>
      <w:r w:rsidRPr="00B219BC">
        <w:rPr>
          <w:rFonts w:ascii="Calibri" w:eastAsia="Calibri" w:hAnsi="Calibri" w:cs="Calibri"/>
          <w:b/>
          <w:color w:val="000000"/>
          <w:sz w:val="24"/>
          <w:szCs w:val="24"/>
          <w:lang w:eastAsia="ja-JP" w:bidi="en-US"/>
        </w:rPr>
        <w:t xml:space="preserve"> </w:t>
      </w:r>
    </w:p>
    <w:p w14:paraId="335524D5"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i/>
          <w:color w:val="000000"/>
          <w:sz w:val="24"/>
          <w:szCs w:val="24"/>
          <w:lang w:eastAsia="ja-JP" w:bidi="en-US"/>
        </w:rPr>
        <w:t xml:space="preserve"> </w:t>
      </w:r>
    </w:p>
    <w:p w14:paraId="6472DCF6"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27" w:name="_heading=h.3as4poj" w:colFirst="0" w:colLast="0"/>
      <w:bookmarkEnd w:id="27"/>
      <w:r w:rsidRPr="00B219BC">
        <w:rPr>
          <w:rFonts w:ascii="Arial" w:eastAsia="Arial" w:hAnsi="Arial" w:cs="Arial"/>
          <w:b/>
          <w:color w:val="000000"/>
          <w:sz w:val="28"/>
          <w:szCs w:val="24"/>
          <w:lang w:eastAsia="ja-JP"/>
        </w:rPr>
        <w:t xml:space="preserve">4.4 Immunization Requirements   </w:t>
      </w:r>
    </w:p>
    <w:p w14:paraId="2593C48D" w14:textId="77777777" w:rsidR="00B219BC" w:rsidRPr="00B219BC" w:rsidRDefault="00B219BC" w:rsidP="002E62C5">
      <w:pPr>
        <w:spacing w:after="59"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Fieldwork sites commonly require students to provide documentation (either immunization records or positive titers) for the following:  </w:t>
      </w:r>
    </w:p>
    <w:p w14:paraId="30E82061" w14:textId="77777777" w:rsidR="00B219BC" w:rsidRPr="00B219BC" w:rsidRDefault="00B219BC" w:rsidP="00B219BC">
      <w:pPr>
        <w:numPr>
          <w:ilvl w:val="0"/>
          <w:numId w:val="6"/>
        </w:numPr>
        <w:spacing w:after="6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Measles (Rubella), Mumps and Rubella </w:t>
      </w:r>
    </w:p>
    <w:p w14:paraId="542EE3D5" w14:textId="77777777" w:rsidR="00B219BC" w:rsidRPr="00B219BC" w:rsidRDefault="00B219BC" w:rsidP="00B219BC">
      <w:pPr>
        <w:numPr>
          <w:ilvl w:val="0"/>
          <w:numId w:val="6"/>
        </w:numPr>
        <w:spacing w:after="6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Hepatitis B </w:t>
      </w:r>
    </w:p>
    <w:p w14:paraId="25E73DDE" w14:textId="77777777" w:rsidR="00B219BC" w:rsidRPr="00B219BC" w:rsidRDefault="00B219BC" w:rsidP="00B219BC">
      <w:pPr>
        <w:numPr>
          <w:ilvl w:val="0"/>
          <w:numId w:val="6"/>
        </w:numPr>
        <w:spacing w:after="5" w:line="303"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Varicella (Chicken Pox) </w:t>
      </w:r>
    </w:p>
    <w:p w14:paraId="333D3F2C" w14:textId="77777777" w:rsidR="00B219BC" w:rsidRPr="00B219BC" w:rsidRDefault="00B219BC" w:rsidP="00B219BC">
      <w:pPr>
        <w:numPr>
          <w:ilvl w:val="0"/>
          <w:numId w:val="6"/>
        </w:numPr>
        <w:spacing w:after="5" w:line="303" w:lineRule="auto"/>
        <w:ind w:right="166" w:hanging="360"/>
        <w:jc w:val="both"/>
        <w:rPr>
          <w:rFonts w:ascii="Calibri" w:eastAsia="Calibri" w:hAnsi="Calibri" w:cs="Calibri"/>
          <w:color w:val="000000"/>
          <w:sz w:val="24"/>
          <w:szCs w:val="24"/>
          <w:lang w:eastAsia="ja-JP" w:bidi="en-US"/>
        </w:rPr>
      </w:pPr>
      <w:r w:rsidRPr="00B219BC">
        <w:rPr>
          <w:rFonts w:ascii="Arial" w:eastAsia="Arial" w:hAnsi="Arial" w:cs="Arial"/>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Tdap. </w:t>
      </w:r>
    </w:p>
    <w:p w14:paraId="4FAD4670" w14:textId="77777777" w:rsidR="00B219BC" w:rsidRPr="00B219BC" w:rsidRDefault="00B219BC" w:rsidP="00B219BC">
      <w:pPr>
        <w:numPr>
          <w:ilvl w:val="0"/>
          <w:numId w:val="6"/>
        </w:numPr>
        <w:spacing w:after="5" w:line="303"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COVID vaccine + Booster</w:t>
      </w:r>
    </w:p>
    <w:p w14:paraId="45740D28" w14:textId="77777777" w:rsidR="00B219BC" w:rsidRPr="00B219BC" w:rsidRDefault="00B219BC" w:rsidP="002E62C5">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Please refer to the “Student Health Requirements and Policies” section of the Samuel Merritt University Catalog/Student Handbook or contact Student Health Services for more information. </w:t>
      </w:r>
    </w:p>
    <w:p w14:paraId="1029828A" w14:textId="77777777" w:rsidR="00B219BC" w:rsidRPr="00B219BC" w:rsidRDefault="00B219BC" w:rsidP="00B219BC">
      <w:pPr>
        <w:spacing w:after="14"/>
        <w:ind w:left="595"/>
        <w:rPr>
          <w:rFonts w:ascii="Calibri" w:eastAsia="Calibri" w:hAnsi="Calibri" w:cs="Calibri"/>
          <w:color w:val="000000"/>
          <w:sz w:val="24"/>
          <w:szCs w:val="24"/>
          <w:lang w:eastAsia="ja-JP" w:bidi="en-US"/>
        </w:rPr>
      </w:pPr>
      <w:r w:rsidRPr="00B219BC">
        <w:rPr>
          <w:rFonts w:ascii="Times New Roman" w:eastAsia="Times New Roman" w:hAnsi="Times New Roman" w:cs="Times New Roman"/>
          <w:b/>
          <w:color w:val="000000"/>
          <w:sz w:val="24"/>
          <w:szCs w:val="24"/>
          <w:lang w:eastAsia="ja-JP" w:bidi="en-US"/>
        </w:rPr>
        <w:t xml:space="preserve"> </w:t>
      </w:r>
    </w:p>
    <w:p w14:paraId="238194CB"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28" w:name="_heading=h.1pxezwc" w:colFirst="0" w:colLast="0"/>
      <w:bookmarkEnd w:id="28"/>
      <w:r w:rsidRPr="00B219BC">
        <w:rPr>
          <w:rFonts w:ascii="Arial" w:eastAsia="Arial" w:hAnsi="Arial" w:cs="Arial"/>
          <w:b/>
          <w:color w:val="000000"/>
          <w:sz w:val="28"/>
          <w:szCs w:val="24"/>
          <w:lang w:eastAsia="ja-JP"/>
        </w:rPr>
        <w:t xml:space="preserve">4.5 Influenza (flu) Vaccine  </w:t>
      </w:r>
    </w:p>
    <w:p w14:paraId="3D35ED1D" w14:textId="77777777" w:rsidR="00B219BC" w:rsidRPr="00B219BC" w:rsidRDefault="00B219BC" w:rsidP="002E62C5">
      <w:pPr>
        <w:spacing w:after="5" w:line="249" w:lineRule="auto"/>
        <w:ind w:left="139" w:right="17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Hospitals commonly require their workers to either have evidence of a flu shot or to wear a mask when working with their patients during flu season. Samuel Merritt University requires students to have a flu shot before starting any clinical experience. Please plan to obtain a flu shot or expect to wear a mask during patient contact. </w:t>
      </w:r>
    </w:p>
    <w:p w14:paraId="58D6424F" w14:textId="77777777" w:rsidR="00B219BC" w:rsidRPr="00B219BC" w:rsidRDefault="00B219BC" w:rsidP="00B219BC">
      <w:pPr>
        <w:spacing w:after="8"/>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EBAA332"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29" w:name="_heading=h.49x2ik5" w:colFirst="0" w:colLast="0"/>
      <w:bookmarkEnd w:id="29"/>
      <w:r w:rsidRPr="00B219BC">
        <w:rPr>
          <w:rFonts w:ascii="Arial" w:eastAsia="Arial" w:hAnsi="Arial" w:cs="Arial"/>
          <w:b/>
          <w:color w:val="000000"/>
          <w:sz w:val="28"/>
          <w:szCs w:val="24"/>
          <w:lang w:eastAsia="ja-JP"/>
        </w:rPr>
        <w:t xml:space="preserve">4.6 COVID Guidelines </w:t>
      </w:r>
    </w:p>
    <w:p w14:paraId="49138E7A" w14:textId="77777777" w:rsidR="00B219BC" w:rsidRPr="00B219BC" w:rsidRDefault="00B219BC" w:rsidP="002E62C5">
      <w:pPr>
        <w:spacing w:after="5" w:line="249" w:lineRule="auto"/>
        <w:ind w:left="139" w:right="17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COVID guidelines are continuously changing. The student is responsible for asking each fieldwork site about specific guidelines for COVID; the COVID vaccine and COVID testing are </w:t>
      </w:r>
      <w:r w:rsidRPr="00B219BC">
        <w:rPr>
          <w:rFonts w:ascii="Calibri" w:eastAsia="Calibri" w:hAnsi="Calibri" w:cs="Calibri"/>
          <w:color w:val="000000"/>
          <w:sz w:val="24"/>
          <w:szCs w:val="24"/>
          <w:lang w:eastAsia="ja-JP" w:bidi="en-US"/>
        </w:rPr>
        <w:lastRenderedPageBreak/>
        <w:t xml:space="preserve">commonly required. In addition, students should follow the guidelines provided in the SMU COVID-19 Student Compendium found at </w:t>
      </w:r>
      <w:hyperlink r:id="rId34">
        <w:r w:rsidRPr="00B219BC">
          <w:rPr>
            <w:rFonts w:ascii="Calibri" w:eastAsia="Calibri" w:hAnsi="Calibri" w:cs="Calibri"/>
            <w:color w:val="0000FF"/>
            <w:sz w:val="24"/>
            <w:szCs w:val="24"/>
            <w:u w:val="single"/>
            <w:lang w:eastAsia="ja-JP" w:bidi="en-US"/>
          </w:rPr>
          <w:t>https://www.samuelmerritt.edu/coronavirus</w:t>
        </w:r>
      </w:hyperlink>
      <w:hyperlink r:id="rId35">
        <w:r w:rsidRPr="00B219BC">
          <w:rPr>
            <w:rFonts w:ascii="Calibri" w:eastAsia="Calibri" w:hAnsi="Calibri" w:cs="Calibri"/>
            <w:color w:val="000000"/>
            <w:sz w:val="24"/>
            <w:szCs w:val="24"/>
            <w:lang w:eastAsia="ja-JP" w:bidi="en-US"/>
          </w:rPr>
          <w:t>.</w:t>
        </w:r>
      </w:hyperlink>
      <w:r w:rsidRPr="00B219BC">
        <w:rPr>
          <w:rFonts w:ascii="Calibri" w:eastAsia="Calibri" w:hAnsi="Calibri" w:cs="Calibri"/>
          <w:color w:val="000000"/>
          <w:sz w:val="24"/>
          <w:szCs w:val="24"/>
          <w:lang w:eastAsia="ja-JP" w:bidi="en-US"/>
        </w:rPr>
        <w:t xml:space="preserve">  </w:t>
      </w:r>
    </w:p>
    <w:p w14:paraId="0E4DCBF2"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5995AC6C"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30" w:name="_heading=h.2p2csry" w:colFirst="0" w:colLast="0"/>
      <w:bookmarkEnd w:id="30"/>
      <w:r w:rsidRPr="00B219BC">
        <w:rPr>
          <w:rFonts w:ascii="Arial" w:eastAsia="Arial" w:hAnsi="Arial" w:cs="Arial"/>
          <w:b/>
          <w:color w:val="000000"/>
          <w:sz w:val="28"/>
          <w:szCs w:val="24"/>
          <w:lang w:eastAsia="ja-JP"/>
        </w:rPr>
        <w:t xml:space="preserve">4.7 Bloodborne Pathogens Certification </w:t>
      </w:r>
    </w:p>
    <w:p w14:paraId="5E049D33" w14:textId="77777777" w:rsidR="00B219BC" w:rsidRPr="00B219BC" w:rsidRDefault="00B219BC" w:rsidP="002E62C5">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Students are required to complete an online self-study course in order to obtain the bloodborne pathogens certification. Students will choose and complete an online course prior to beginning Level I fieldwork and again prior to Level II fieldwork. At the conclusion of the course, students will be required to pass an exam in order to receive a certificate of completion. Students should save a copy of the certificate for their own records and also upload a copy to EXXAT.  </w:t>
      </w:r>
    </w:p>
    <w:p w14:paraId="720F91EE" w14:textId="77777777" w:rsidR="00B219BC" w:rsidRPr="00B219BC" w:rsidRDefault="00B219BC" w:rsidP="00B219BC">
      <w:pPr>
        <w:spacing w:after="14"/>
        <w:ind w:left="595"/>
        <w:rPr>
          <w:rFonts w:ascii="Calibri" w:eastAsia="Calibri" w:hAnsi="Calibri" w:cs="Calibri"/>
          <w:color w:val="000000"/>
          <w:sz w:val="24"/>
          <w:szCs w:val="24"/>
          <w:lang w:eastAsia="ja-JP" w:bidi="en-US"/>
        </w:rPr>
      </w:pPr>
      <w:r w:rsidRPr="00B219BC">
        <w:rPr>
          <w:rFonts w:ascii="Times New Roman" w:eastAsia="Times New Roman" w:hAnsi="Times New Roman" w:cs="Times New Roman"/>
          <w:b/>
          <w:color w:val="000000"/>
          <w:sz w:val="24"/>
          <w:szCs w:val="24"/>
          <w:lang w:eastAsia="ja-JP" w:bidi="en-US"/>
        </w:rPr>
        <w:t xml:space="preserve"> </w:t>
      </w:r>
    </w:p>
    <w:p w14:paraId="5A5E4096"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31" w:name="_heading=h.147n2zr" w:colFirst="0" w:colLast="0"/>
      <w:bookmarkEnd w:id="31"/>
      <w:r w:rsidRPr="00B219BC">
        <w:rPr>
          <w:rFonts w:ascii="Arial" w:eastAsia="Arial" w:hAnsi="Arial" w:cs="Arial"/>
          <w:b/>
          <w:color w:val="000000"/>
          <w:sz w:val="28"/>
          <w:szCs w:val="24"/>
          <w:lang w:eastAsia="ja-JP"/>
        </w:rPr>
        <w:t xml:space="preserve">4.8 HIPAA Training </w:t>
      </w:r>
    </w:p>
    <w:p w14:paraId="6CE08E56" w14:textId="77777777" w:rsidR="00B219BC" w:rsidRPr="00B219BC" w:rsidRDefault="00B219BC" w:rsidP="002E62C5">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HIPAA regulations require that all clinicians must comply with confidentiality standards. The Level I AFWC will provide students with specific instructions for completing a self-study training module. Upon completion of the module, students will sign a confidentiality agreement. Students should save a copy of the confidentiality agreement for their own records and upload a copy to Exxat. Some fieldwork sites may require students to undergo additional HIPPA training. </w:t>
      </w:r>
    </w:p>
    <w:p w14:paraId="7DC15CE5" w14:textId="77777777" w:rsidR="00B219BC" w:rsidRPr="00B219BC" w:rsidRDefault="00B219BC" w:rsidP="00B219BC">
      <w:pPr>
        <w:spacing w:after="14"/>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b/>
          <w:color w:val="000000"/>
          <w:sz w:val="24"/>
          <w:szCs w:val="24"/>
          <w:lang w:eastAsia="ja-JP" w:bidi="en-US"/>
        </w:rPr>
        <w:t xml:space="preserve"> </w:t>
      </w:r>
    </w:p>
    <w:p w14:paraId="7E15AD81" w14:textId="77777777" w:rsidR="00B219BC" w:rsidRPr="00B219BC" w:rsidRDefault="00B219BC" w:rsidP="00B219BC">
      <w:pPr>
        <w:keepNext/>
        <w:keepLines/>
        <w:spacing w:after="194" w:line="249" w:lineRule="auto"/>
        <w:ind w:left="48" w:right="11" w:firstLine="53"/>
        <w:jc w:val="both"/>
        <w:outlineLvl w:val="1"/>
        <w:rPr>
          <w:rFonts w:ascii="Arial" w:eastAsia="Arial" w:hAnsi="Arial" w:cs="Arial"/>
          <w:b/>
          <w:color w:val="000000"/>
          <w:sz w:val="28"/>
          <w:szCs w:val="24"/>
          <w:lang w:eastAsia="ja-JP"/>
        </w:rPr>
      </w:pPr>
      <w:bookmarkStart w:id="32" w:name="_heading=h.3o7alnk" w:colFirst="0" w:colLast="0"/>
      <w:bookmarkEnd w:id="32"/>
      <w:r w:rsidRPr="00B219BC">
        <w:rPr>
          <w:rFonts w:ascii="Arial" w:eastAsia="Arial" w:hAnsi="Arial" w:cs="Arial"/>
          <w:b/>
          <w:color w:val="000000"/>
          <w:sz w:val="28"/>
          <w:szCs w:val="24"/>
          <w:lang w:eastAsia="ja-JP"/>
        </w:rPr>
        <w:t>4.9 Background Checks</w:t>
      </w:r>
    </w:p>
    <w:p w14:paraId="20AE38DC" w14:textId="77777777" w:rsidR="00B219BC" w:rsidRPr="00B219BC" w:rsidRDefault="00B219BC" w:rsidP="00B219BC">
      <w:pPr>
        <w:spacing w:after="5" w:line="250" w:lineRule="auto"/>
        <w:ind w:left="154" w:right="166" w:hanging="1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Many fieldwork sites require criminal background checks prior to starting fieldwork.  Occasionally, the background check completed by students prior to entry into SMU is sufficient to meet the fieldwork site’s requirements. More often, the site will want a background check that is completed no more than 3 months prior to starting fieldwork. Go to the SMU Student Services page website </w:t>
      </w:r>
    </w:p>
    <w:p w14:paraId="56C8014C" w14:textId="77777777" w:rsidR="00B219BC" w:rsidRPr="00B219BC" w:rsidRDefault="00B219BC" w:rsidP="00B219BC">
      <w:pPr>
        <w:spacing w:after="5" w:line="250" w:lineRule="auto"/>
        <w:ind w:left="154" w:right="166" w:hanging="10"/>
        <w:jc w:val="both"/>
        <w:rPr>
          <w:rFonts w:ascii="Calibri" w:eastAsia="Calibri" w:hAnsi="Calibri" w:cs="Calibri"/>
          <w:color w:val="000000"/>
          <w:sz w:val="24"/>
          <w:szCs w:val="24"/>
          <w:lang w:eastAsia="ja-JP" w:bidi="en-US"/>
        </w:rPr>
      </w:pPr>
      <w:hyperlink r:id="rId36">
        <w:r w:rsidRPr="00B219BC">
          <w:rPr>
            <w:rFonts w:ascii="Calibri" w:eastAsia="Calibri" w:hAnsi="Calibri" w:cs="Calibri"/>
            <w:color w:val="944F71"/>
            <w:sz w:val="24"/>
            <w:szCs w:val="24"/>
            <w:u w:val="single"/>
            <w:lang w:eastAsia="ja-JP" w:bidi="en-US"/>
          </w:rPr>
          <w:t>https://www.samuelmerritt.edu/discover/student-experience/studentservices</w:t>
        </w:r>
      </w:hyperlink>
      <w:hyperlink r:id="rId37">
        <w:r w:rsidRPr="00B219BC">
          <w:rPr>
            <w:rFonts w:ascii="Calibri" w:eastAsia="Calibri" w:hAnsi="Calibri" w:cs="Calibri"/>
            <w:color w:val="000000"/>
            <w:sz w:val="24"/>
            <w:szCs w:val="24"/>
            <w:lang w:eastAsia="ja-JP" w:bidi="en-US"/>
          </w:rPr>
          <w:t xml:space="preserve"> </w:t>
        </w:r>
      </w:hyperlink>
    </w:p>
    <w:p w14:paraId="51E6B559" w14:textId="77777777" w:rsidR="00B219BC" w:rsidRPr="00B219BC" w:rsidRDefault="00B219BC" w:rsidP="00B219BC">
      <w:pPr>
        <w:spacing w:after="5" w:line="250" w:lineRule="auto"/>
        <w:ind w:left="154" w:right="166" w:hanging="1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for information on how to obtain proof of a prior background check or order a new one.</w:t>
      </w:r>
      <w:r w:rsidRPr="00B219BC">
        <w:rPr>
          <w:rFonts w:ascii="Calibri" w:eastAsia="Calibri" w:hAnsi="Calibri" w:cs="Calibri"/>
          <w:b/>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It is the student’s responsibility to complete these requirements well in advance of starting fieldwork to avoid a delay in start date. A background check can take 3-4 weeks to complete; please factor this in when planning. There may be fees associated with background checks; students are responsible for paying their own fees.  </w:t>
      </w:r>
      <w:r w:rsidRPr="00B219BC">
        <w:rPr>
          <w:rFonts w:ascii="Calibri" w:eastAsia="Calibri" w:hAnsi="Calibri" w:cs="Calibri"/>
          <w:b/>
          <w:color w:val="000000"/>
          <w:sz w:val="24"/>
          <w:szCs w:val="24"/>
          <w:lang w:eastAsia="ja-JP" w:bidi="en-US"/>
        </w:rPr>
        <w:t xml:space="preserve"> </w:t>
      </w:r>
    </w:p>
    <w:p w14:paraId="1AC7F106" w14:textId="77777777" w:rsidR="00B219BC" w:rsidRPr="00B219BC" w:rsidRDefault="00B219BC" w:rsidP="00B219BC">
      <w:pPr>
        <w:spacing w:after="19"/>
        <w:ind w:left="595"/>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037636EB"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33" w:name="_heading=h.23ckvvd" w:colFirst="0" w:colLast="0"/>
      <w:bookmarkEnd w:id="33"/>
      <w:r w:rsidRPr="00B219BC">
        <w:rPr>
          <w:rFonts w:ascii="Arial" w:eastAsia="Arial" w:hAnsi="Arial" w:cs="Arial"/>
          <w:b/>
          <w:color w:val="000000"/>
          <w:sz w:val="28"/>
          <w:szCs w:val="24"/>
          <w:lang w:eastAsia="ja-JP"/>
        </w:rPr>
        <w:t xml:space="preserve">4.10 Fingerprinting/Live Scan </w:t>
      </w:r>
    </w:p>
    <w:p w14:paraId="692590A3" w14:textId="77777777" w:rsidR="00B219BC" w:rsidRPr="00B219BC" w:rsidRDefault="00B219BC" w:rsidP="002E62C5">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Students are often required to complete fingerprinting prior to working with pediatric clients.  Some sites may require the Live Scan method and will provide you with the necessary forms and specific instructions. </w:t>
      </w:r>
    </w:p>
    <w:p w14:paraId="612AB10D" w14:textId="77777777" w:rsidR="00B219BC" w:rsidRPr="00B219BC" w:rsidRDefault="00B219BC" w:rsidP="00B219BC">
      <w:pPr>
        <w:spacing w:after="14"/>
        <w:ind w:left="595"/>
        <w:rPr>
          <w:rFonts w:ascii="Calibri" w:eastAsia="Calibri" w:hAnsi="Calibri" w:cs="Calibri"/>
          <w:color w:val="000000"/>
          <w:sz w:val="24"/>
          <w:szCs w:val="24"/>
          <w:lang w:eastAsia="ja-JP" w:bidi="en-US"/>
        </w:rPr>
      </w:pPr>
      <w:r w:rsidRPr="00B219BC">
        <w:rPr>
          <w:rFonts w:ascii="Times New Roman" w:eastAsia="Times New Roman" w:hAnsi="Times New Roman" w:cs="Times New Roman"/>
          <w:b/>
          <w:color w:val="000000"/>
          <w:sz w:val="24"/>
          <w:szCs w:val="24"/>
          <w:lang w:eastAsia="ja-JP" w:bidi="en-US"/>
        </w:rPr>
        <w:t xml:space="preserve"> </w:t>
      </w:r>
    </w:p>
    <w:p w14:paraId="3DD738E2"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34" w:name="_heading=h.ihv636" w:colFirst="0" w:colLast="0"/>
      <w:bookmarkEnd w:id="34"/>
      <w:r w:rsidRPr="00B219BC">
        <w:rPr>
          <w:rFonts w:ascii="Arial" w:eastAsia="Arial" w:hAnsi="Arial" w:cs="Arial"/>
          <w:b/>
          <w:color w:val="000000"/>
          <w:sz w:val="28"/>
          <w:szCs w:val="24"/>
          <w:lang w:eastAsia="ja-JP"/>
        </w:rPr>
        <w:t xml:space="preserve">4.11 Drug Screening </w:t>
      </w:r>
    </w:p>
    <w:p w14:paraId="1BA01052" w14:textId="77777777" w:rsidR="00D76EC7" w:rsidRDefault="00B219BC" w:rsidP="002E62C5">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Students may be requested to complete drug screening.  The student must find out from the specific site what type of testing is required and whether this is done by the fieldwork site or to be completed by the student. If preferred by the fieldwork site, students may be asked to</w:t>
      </w:r>
    </w:p>
    <w:p w14:paraId="04AE04EE" w14:textId="147D07C7" w:rsidR="00B219BC" w:rsidRPr="00B219BC" w:rsidRDefault="00B219BC" w:rsidP="002E62C5">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lastRenderedPageBreak/>
        <w:t>schedule their own drug screenings for a fee. Instructions are available on the Student Services page:</w:t>
      </w:r>
      <w:hyperlink r:id="rId38">
        <w:r w:rsidRPr="00B219BC">
          <w:rPr>
            <w:rFonts w:ascii="Times New Roman" w:eastAsia="Times New Roman" w:hAnsi="Times New Roman" w:cs="Times New Roman"/>
            <w:color w:val="000000"/>
            <w:sz w:val="24"/>
            <w:szCs w:val="24"/>
            <w:lang w:eastAsia="ja-JP" w:bidi="en-US"/>
          </w:rPr>
          <w:t xml:space="preserve"> </w:t>
        </w:r>
      </w:hyperlink>
      <w:hyperlink r:id="rId39">
        <w:r w:rsidRPr="00B219BC">
          <w:rPr>
            <w:rFonts w:ascii="Calibri" w:eastAsia="Calibri" w:hAnsi="Calibri" w:cs="Calibri"/>
            <w:color w:val="0000FF"/>
            <w:sz w:val="24"/>
            <w:szCs w:val="24"/>
            <w:u w:val="single"/>
            <w:lang w:eastAsia="ja-JP" w:bidi="en-US"/>
          </w:rPr>
          <w:t>https://www.samuelmerritt.edu/discover/student-experience/student-services</w:t>
        </w:r>
      </w:hyperlink>
      <w:hyperlink r:id="rId40">
        <w:r w:rsidRPr="00B219BC">
          <w:rPr>
            <w:rFonts w:ascii="Calibri" w:eastAsia="Calibri" w:hAnsi="Calibri" w:cs="Calibri"/>
            <w:color w:val="000000"/>
            <w:sz w:val="24"/>
            <w:szCs w:val="24"/>
            <w:lang w:eastAsia="ja-JP" w:bidi="en-US"/>
          </w:rPr>
          <w:t>.</w:t>
        </w:r>
      </w:hyperlink>
      <w:r w:rsidRPr="00B219BC">
        <w:rPr>
          <w:rFonts w:ascii="Calibri" w:eastAsia="Calibri" w:hAnsi="Calibri" w:cs="Calibri"/>
          <w:color w:val="000000"/>
          <w:sz w:val="24"/>
          <w:szCs w:val="24"/>
          <w:lang w:eastAsia="ja-JP" w:bidi="en-US"/>
        </w:rPr>
        <w:t xml:space="preserve">     </w:t>
      </w:r>
    </w:p>
    <w:p w14:paraId="22FFD53C" w14:textId="77777777" w:rsidR="00B219BC" w:rsidRPr="00B219BC" w:rsidRDefault="00B219BC" w:rsidP="00B219BC">
      <w:pPr>
        <w:spacing w:after="0"/>
        <w:ind w:left="144"/>
        <w:rPr>
          <w:rFonts w:ascii="Times New Roman" w:eastAsia="Times New Roman" w:hAnsi="Times New Roman" w:cs="Times New Roman"/>
          <w:color w:val="000000"/>
          <w:sz w:val="24"/>
          <w:szCs w:val="24"/>
          <w:lang w:eastAsia="ja-JP" w:bidi="en-US"/>
        </w:rPr>
      </w:pPr>
    </w:p>
    <w:p w14:paraId="4BA4302B" w14:textId="77777777" w:rsidR="00B219BC" w:rsidRPr="00B219BC" w:rsidRDefault="00B219BC" w:rsidP="00D76EC7">
      <w:pPr>
        <w:spacing w:after="0" w:line="240" w:lineRule="auto"/>
        <w:ind w:left="139"/>
        <w:rPr>
          <w:rFonts w:ascii="Calibri" w:eastAsia="Calibri" w:hAnsi="Calibri" w:cs="Calibri"/>
          <w:color w:val="000000"/>
          <w:sz w:val="24"/>
          <w:szCs w:val="24"/>
          <w:lang w:eastAsia="ja-JP" w:bidi="en-US"/>
        </w:rPr>
      </w:pPr>
      <w:r w:rsidRPr="00B219BC">
        <w:rPr>
          <w:rFonts w:ascii="Calibri" w:eastAsia="Calibri" w:hAnsi="Calibri" w:cs="Calibri"/>
          <w:color w:val="323130"/>
          <w:sz w:val="24"/>
          <w:szCs w:val="24"/>
          <w:lang w:eastAsia="ja-JP" w:bidi="en-US"/>
        </w:rPr>
        <w:t>If you are taking a medication that your physician has indicated can create a false positive on a drug sceen then it is up to the student to provide the drug testing site with the necessary document/proof indicating they are on prescription medicines.  This is the only way the drug testing centers can verify that it is prescription meds and produce a negative drug screen document for the student. FW sites will not accept students without a negative drug screen.</w:t>
      </w:r>
    </w:p>
    <w:p w14:paraId="74D8C57F"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3B1D9E36" w14:textId="77777777" w:rsidR="00B219BC" w:rsidRPr="00B219BC" w:rsidRDefault="00B219BC" w:rsidP="00B219BC">
      <w:pPr>
        <w:spacing w:after="0" w:line="240" w:lineRule="auto"/>
        <w:ind w:left="144" w:right="177"/>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If you use marijuana recreationally, it is recommended that you consult with your physician prior to a drug screening. You may not pass a drug screen if there is </w:t>
      </w:r>
      <w:r w:rsidRPr="00B219BC">
        <w:rPr>
          <w:rFonts w:ascii="Calibri" w:eastAsia="Calibri" w:hAnsi="Calibri" w:cs="Calibri"/>
          <w:color w:val="2F2F2F"/>
          <w:sz w:val="24"/>
          <w:szCs w:val="24"/>
          <w:lang w:eastAsia="ja-JP" w:bidi="en-US"/>
        </w:rPr>
        <w:t xml:space="preserve">tetrahydrocannabinol (THC) in your system. The SMU Student Health and Counseling Center recommends abstaining from marijuana use or getting a prescription for medicinal </w:t>
      </w:r>
      <w:r w:rsidRPr="00B219BC">
        <w:rPr>
          <w:rFonts w:ascii="Calibri" w:eastAsia="Calibri" w:hAnsi="Calibri" w:cs="Calibri"/>
          <w:color w:val="414242"/>
          <w:sz w:val="24"/>
          <w:szCs w:val="24"/>
          <w:lang w:eastAsia="ja-JP" w:bidi="en-US"/>
        </w:rPr>
        <w:t>cannabinoid if you are required to complete a drug screening.</w:t>
      </w:r>
      <w:r w:rsidRPr="00B219BC">
        <w:rPr>
          <w:rFonts w:ascii="Calibri" w:eastAsia="Calibri" w:hAnsi="Calibri" w:cs="Calibri"/>
          <w:color w:val="2F2F2F"/>
          <w:sz w:val="24"/>
          <w:szCs w:val="24"/>
          <w:lang w:eastAsia="ja-JP" w:bidi="en-US"/>
        </w:rPr>
        <w:t xml:space="preserve">   </w:t>
      </w:r>
    </w:p>
    <w:p w14:paraId="7A4B47DE"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35111014"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35" w:name="_heading=h.32hioqz" w:colFirst="0" w:colLast="0"/>
      <w:bookmarkEnd w:id="35"/>
      <w:r w:rsidRPr="00B219BC">
        <w:rPr>
          <w:rFonts w:ascii="Arial" w:eastAsia="Arial" w:hAnsi="Arial" w:cs="Arial"/>
          <w:b/>
          <w:color w:val="000000"/>
          <w:sz w:val="28"/>
          <w:szCs w:val="24"/>
          <w:lang w:eastAsia="ja-JP"/>
        </w:rPr>
        <w:t xml:space="preserve">4.12 N95 mask  </w:t>
      </w:r>
    </w:p>
    <w:p w14:paraId="6AA28FA0" w14:textId="77777777" w:rsidR="00B219BC" w:rsidRPr="00B219BC" w:rsidRDefault="00B219BC" w:rsidP="00D76EC7">
      <w:pPr>
        <w:spacing w:after="5" w:line="249" w:lineRule="auto"/>
        <w:ind w:left="139" w:right="17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N95 mask is a lightweight, nose-and-mouth respirator that can provide some level of protection from airborne pathogens. Students may be required to be fitted for the N95 mask prior to fieldwork. Resources for obtaining a N95 mask fitting can be found online. The student is responsible for the cost of N95 mask fit testing. </w:t>
      </w:r>
    </w:p>
    <w:p w14:paraId="796CEE73"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r w:rsidRPr="00B219BC">
        <w:rPr>
          <w:rFonts w:ascii="Times New Roman" w:eastAsia="Times New Roman" w:hAnsi="Times New Roman" w:cs="Times New Roman"/>
          <w:color w:val="000000"/>
          <w:sz w:val="24"/>
          <w:szCs w:val="24"/>
          <w:lang w:eastAsia="ja-JP" w:bidi="en-US"/>
        </w:rPr>
        <w:tab/>
        <w:t xml:space="preserve"> </w:t>
      </w:r>
      <w:r w:rsidRPr="00B219BC">
        <w:rPr>
          <w:rFonts w:ascii="Calibri" w:eastAsia="Calibri" w:hAnsi="Calibri" w:cs="Calibri"/>
          <w:color w:val="000000"/>
          <w:sz w:val="24"/>
          <w:szCs w:val="24"/>
          <w:lang w:eastAsia="ja-JP" w:bidi="en-US"/>
        </w:rPr>
        <w:br w:type="page"/>
      </w:r>
    </w:p>
    <w:p w14:paraId="63049F3F" w14:textId="77777777" w:rsidR="00B219BC" w:rsidRPr="00B219BC" w:rsidRDefault="00B219BC" w:rsidP="00B219BC">
      <w:pPr>
        <w:keepNext/>
        <w:keepLines/>
        <w:spacing w:after="5"/>
        <w:ind w:left="10" w:right="341" w:hanging="10"/>
        <w:jc w:val="center"/>
        <w:outlineLvl w:val="0"/>
        <w:rPr>
          <w:rFonts w:ascii="Arial" w:eastAsia="Arial" w:hAnsi="Arial" w:cs="Arial"/>
          <w:b/>
          <w:color w:val="000000"/>
          <w:sz w:val="36"/>
          <w:szCs w:val="24"/>
          <w:lang w:eastAsia="ja-JP"/>
        </w:rPr>
      </w:pPr>
      <w:bookmarkStart w:id="36" w:name="_heading=h.1hmsyys" w:colFirst="0" w:colLast="0"/>
      <w:bookmarkEnd w:id="36"/>
      <w:r w:rsidRPr="00B219BC">
        <w:rPr>
          <w:rFonts w:ascii="Arial" w:eastAsia="Arial" w:hAnsi="Arial" w:cs="Arial"/>
          <w:b/>
          <w:color w:val="000000"/>
          <w:sz w:val="36"/>
          <w:szCs w:val="24"/>
          <w:lang w:eastAsia="ja-JP"/>
        </w:rPr>
        <w:lastRenderedPageBreak/>
        <w:t xml:space="preserve">5. Planning and Preparing for Fieldwork </w:t>
      </w:r>
    </w:p>
    <w:p w14:paraId="435E1C43"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0C6F1128"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37" w:name="_heading=h.41mghml" w:colFirst="0" w:colLast="0"/>
      <w:bookmarkEnd w:id="37"/>
      <w:r w:rsidRPr="00B219BC">
        <w:rPr>
          <w:rFonts w:ascii="Arial" w:eastAsia="Arial" w:hAnsi="Arial" w:cs="Arial"/>
          <w:b/>
          <w:color w:val="000000"/>
          <w:sz w:val="28"/>
          <w:szCs w:val="24"/>
          <w:lang w:eastAsia="ja-JP"/>
        </w:rPr>
        <w:t xml:space="preserve">5.1 Contacting the Fieldwork Site Prior to Fieldwork </w:t>
      </w:r>
    </w:p>
    <w:p w14:paraId="1BF1E4B4" w14:textId="77777777" w:rsidR="00B219BC" w:rsidRPr="00B219BC" w:rsidRDefault="00B219BC" w:rsidP="00B219BC">
      <w:pPr>
        <w:keepNext/>
        <w:keepLines/>
        <w:spacing w:after="5"/>
        <w:ind w:left="139" w:right="177"/>
        <w:jc w:val="both"/>
        <w:outlineLvl w:val="3"/>
        <w:rPr>
          <w:rFonts w:ascii="Cambria" w:eastAsia="Cambria" w:hAnsi="Cambria" w:cs="Cambria"/>
          <w:b/>
          <w:color w:val="538DD3"/>
          <w:sz w:val="24"/>
          <w:szCs w:val="24"/>
          <w:lang w:eastAsia="ja-JP"/>
        </w:rPr>
      </w:pPr>
      <w:r w:rsidRPr="00B219BC">
        <w:rPr>
          <w:rFonts w:ascii="Calibri" w:eastAsia="Calibri" w:hAnsi="Calibri" w:cs="Calibri"/>
          <w:b/>
          <w:color w:val="000000"/>
          <w:sz w:val="24"/>
          <w:szCs w:val="24"/>
          <w:u w:val="single"/>
          <w:lang w:eastAsia="ja-JP"/>
        </w:rPr>
        <w:t xml:space="preserve">Level I Fieldwork- </w:t>
      </w:r>
    </w:p>
    <w:p w14:paraId="29DF9792" w14:textId="77777777" w:rsidR="00B219BC" w:rsidRPr="00B219BC" w:rsidRDefault="00B219BC" w:rsidP="00D76EC7">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Students receive assignments for Level I typically in mid-late April. The student is responsible for contacting the site as soon as possible to schedule the specific dates of the fieldwork experience and to request/confirm the onboarding requirements for the site. It is imperative that students begin the onboarding processes immediately as these often take time. </w:t>
      </w:r>
    </w:p>
    <w:p w14:paraId="01C68F23"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396DF60D" w14:textId="77777777" w:rsidR="00B219BC" w:rsidRPr="00B219BC" w:rsidRDefault="00B219BC" w:rsidP="00B219BC">
      <w:pPr>
        <w:keepNext/>
        <w:keepLines/>
        <w:spacing w:after="5"/>
        <w:ind w:left="139" w:right="177"/>
        <w:jc w:val="both"/>
        <w:outlineLvl w:val="3"/>
        <w:rPr>
          <w:rFonts w:ascii="Cambria" w:eastAsia="Cambria" w:hAnsi="Cambria" w:cs="Cambria"/>
          <w:b/>
          <w:color w:val="538DD3"/>
          <w:sz w:val="24"/>
          <w:szCs w:val="24"/>
          <w:lang w:eastAsia="ja-JP"/>
        </w:rPr>
      </w:pPr>
      <w:r w:rsidRPr="00B219BC">
        <w:rPr>
          <w:rFonts w:ascii="Calibri" w:eastAsia="Calibri" w:hAnsi="Calibri" w:cs="Calibri"/>
          <w:b/>
          <w:color w:val="000000"/>
          <w:sz w:val="24"/>
          <w:szCs w:val="24"/>
          <w:u w:val="single"/>
          <w:lang w:eastAsia="ja-JP"/>
        </w:rPr>
        <w:t>Level II Fieldwork</w:t>
      </w:r>
      <w:r w:rsidRPr="00B219BC">
        <w:rPr>
          <w:rFonts w:ascii="Calibri" w:eastAsia="Calibri" w:hAnsi="Calibri" w:cs="Calibri"/>
          <w:b/>
          <w:color w:val="000000"/>
          <w:sz w:val="24"/>
          <w:szCs w:val="24"/>
          <w:lang w:eastAsia="ja-JP"/>
        </w:rPr>
        <w:t xml:space="preserve"> </w:t>
      </w:r>
    </w:p>
    <w:p w14:paraId="4A851D60" w14:textId="77777777" w:rsidR="00B219BC" w:rsidRPr="00B219BC" w:rsidRDefault="00B219BC" w:rsidP="00D76EC7">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Many fieldwork sites require students to complete an interview before confirming a student for a Level II placement. The fieldwork site will usually inform a student in advance when an interview is necessary, and the student will contact the site directly to schedule the interview. In some instances, interviews are competitive with other potential students from other programs. Other times, the interview is non-competitive and intended to be informational and to ensure a match. Students are encouraged to schedule a practice interview with the AFWC or another faculty of their choice; all faculty are available to support students with this interview process. </w:t>
      </w:r>
    </w:p>
    <w:p w14:paraId="6FC4D5BF"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6D48F379" w14:textId="77777777" w:rsidR="00B219BC" w:rsidRPr="00B219BC" w:rsidRDefault="00B219BC" w:rsidP="00D76EC7">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If contacted by a site to interview, the student should attempt to schedule the interview at a time that does not interfere with SMU classes. If this is not possible and the student will have to miss a class to attend a fieldwork interview, the student is required to notify the academic fieldwork coordinator as well as obtain advanced permission from the instructor of the class affected. The student is responsible for making up any missed work and course content. </w:t>
      </w:r>
    </w:p>
    <w:p w14:paraId="22B16929"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0B1C1BA5" w14:textId="77777777" w:rsidR="00B219BC" w:rsidRPr="00B219BC" w:rsidRDefault="00B219BC" w:rsidP="00D76EC7">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At least four weeks prior to the start </w:t>
      </w:r>
      <w:r w:rsidRPr="00B219BC">
        <w:rPr>
          <w:rFonts w:ascii="Calibri" w:eastAsia="Calibri" w:hAnsi="Calibri" w:cs="Calibri"/>
          <w:color w:val="000000"/>
          <w:sz w:val="24"/>
          <w:szCs w:val="24"/>
          <w:lang w:eastAsia="ja-JP" w:bidi="en-US"/>
        </w:rPr>
        <w:t xml:space="preserve">of the scheduled Level II Fieldwork, students will contact the Fieldwork Educator to verify the start date, arrival time and location where they will meet their Fieldwork Educator. </w:t>
      </w:r>
    </w:p>
    <w:p w14:paraId="505D42EF"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24DDBB4B"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38" w:name="_heading=h.2grqrue" w:colFirst="0" w:colLast="0"/>
      <w:bookmarkEnd w:id="38"/>
      <w:r w:rsidRPr="00B219BC">
        <w:rPr>
          <w:rFonts w:ascii="Arial" w:eastAsia="Arial" w:hAnsi="Arial" w:cs="Arial"/>
          <w:b/>
          <w:color w:val="000000"/>
          <w:sz w:val="28"/>
          <w:szCs w:val="24"/>
          <w:lang w:eastAsia="ja-JP"/>
        </w:rPr>
        <w:t xml:space="preserve">5.2 Financial Aid and Financial Planning </w:t>
      </w:r>
    </w:p>
    <w:p w14:paraId="6966F85F" w14:textId="77777777" w:rsidR="00B219BC" w:rsidRPr="00B219BC" w:rsidRDefault="00B219BC" w:rsidP="00D76EC7">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 loans and other financial aid vary widely. Students must check with the Financial Aid Office to explore financial planning and options to meet their financial obligations during fieldwork. Level II Fieldwork is usually 40 hours per week for 24 weeks. Level II Fieldwork is a rigorous time, and students will be required to complete learning activities in addition to the 40 hours per week at the fieldwork site. </w:t>
      </w:r>
      <w:r w:rsidRPr="00B219BC">
        <w:rPr>
          <w:rFonts w:ascii="Calibri" w:eastAsia="Calibri" w:hAnsi="Calibri" w:cs="Calibri"/>
          <w:b/>
          <w:color w:val="000000"/>
          <w:sz w:val="24"/>
          <w:szCs w:val="24"/>
          <w:lang w:eastAsia="ja-JP" w:bidi="en-US"/>
        </w:rPr>
        <w:t>Employment in addition to Level II Fieldwork is strongly discouraged.</w:t>
      </w:r>
      <w:r w:rsidRPr="00B219BC">
        <w:rPr>
          <w:rFonts w:ascii="Calibri" w:eastAsia="Calibri" w:hAnsi="Calibri" w:cs="Calibri"/>
          <w:color w:val="000000"/>
          <w:sz w:val="24"/>
          <w:szCs w:val="24"/>
          <w:lang w:eastAsia="ja-JP" w:bidi="en-US"/>
        </w:rPr>
        <w:t xml:space="preserve"> </w:t>
      </w:r>
    </w:p>
    <w:p w14:paraId="2E534355"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p>
    <w:p w14:paraId="4B4AE028"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p>
    <w:p w14:paraId="128634ED"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p>
    <w:p w14:paraId="41A92C22"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120EEB7F"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39" w:name="_heading=h.vx1227" w:colFirst="0" w:colLast="0"/>
      <w:bookmarkEnd w:id="39"/>
      <w:r w:rsidRPr="00B219BC">
        <w:rPr>
          <w:rFonts w:ascii="Arial" w:eastAsia="Arial" w:hAnsi="Arial" w:cs="Arial"/>
          <w:b/>
          <w:color w:val="000000"/>
          <w:sz w:val="28"/>
          <w:szCs w:val="24"/>
          <w:lang w:eastAsia="ja-JP"/>
        </w:rPr>
        <w:lastRenderedPageBreak/>
        <w:t xml:space="preserve">5.3 Requesting Accommodations and ADA Guidelines </w:t>
      </w:r>
    </w:p>
    <w:p w14:paraId="616D2420" w14:textId="77777777" w:rsidR="00B219BC" w:rsidRPr="00B219BC" w:rsidRDefault="00B219BC" w:rsidP="00D76EC7">
      <w:pPr>
        <w:spacing w:after="59"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Under ADA, fieldwork sites are obligated to make reasonable accommodations for a qualified student with a disability under the following conditions: </w:t>
      </w:r>
    </w:p>
    <w:p w14:paraId="330FDA49" w14:textId="77777777" w:rsidR="00B219BC" w:rsidRPr="00B219BC" w:rsidRDefault="00B219BC" w:rsidP="00B219BC">
      <w:pPr>
        <w:numPr>
          <w:ilvl w:val="0"/>
          <w:numId w:val="26"/>
        </w:numPr>
        <w:pBdr>
          <w:top w:val="nil"/>
          <w:left w:val="nil"/>
          <w:bottom w:val="nil"/>
          <w:right w:val="nil"/>
          <w:between w:val="nil"/>
        </w:pBdr>
        <w:spacing w:after="0" w:line="250" w:lineRule="auto"/>
        <w:ind w:right="233"/>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student requests accommodations in advance of beginning their Level II placement. </w:t>
      </w:r>
    </w:p>
    <w:p w14:paraId="0235E343" w14:textId="77777777" w:rsidR="00B219BC" w:rsidRPr="00B219BC" w:rsidRDefault="00B219BC" w:rsidP="00B219BC">
      <w:pPr>
        <w:numPr>
          <w:ilvl w:val="0"/>
          <w:numId w:val="26"/>
        </w:numPr>
        <w:pBdr>
          <w:top w:val="nil"/>
          <w:left w:val="nil"/>
          <w:bottom w:val="nil"/>
          <w:right w:val="nil"/>
          <w:between w:val="nil"/>
        </w:pBdr>
        <w:spacing w:after="0" w:line="250" w:lineRule="auto"/>
        <w:ind w:right="233"/>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requested accommodations do not cause undue hardship on the operations of the specific site. </w:t>
      </w:r>
    </w:p>
    <w:p w14:paraId="685C326A" w14:textId="77777777" w:rsidR="00B219BC" w:rsidRPr="00B219BC" w:rsidRDefault="00B219BC" w:rsidP="00B219BC">
      <w:pPr>
        <w:numPr>
          <w:ilvl w:val="0"/>
          <w:numId w:val="26"/>
        </w:numPr>
        <w:pBdr>
          <w:top w:val="nil"/>
          <w:left w:val="nil"/>
          <w:bottom w:val="nil"/>
          <w:right w:val="nil"/>
          <w:between w:val="nil"/>
        </w:pBdr>
        <w:spacing w:after="0" w:line="250" w:lineRule="auto"/>
        <w:ind w:right="233"/>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requested accommodations do not fundamentally alter the nature of the services provided at the site.   </w:t>
      </w:r>
    </w:p>
    <w:p w14:paraId="34070BBD" w14:textId="77777777" w:rsidR="00B219BC" w:rsidRPr="00B219BC" w:rsidRDefault="00B219BC" w:rsidP="00B219BC">
      <w:pPr>
        <w:numPr>
          <w:ilvl w:val="0"/>
          <w:numId w:val="26"/>
        </w:numPr>
        <w:pBdr>
          <w:top w:val="nil"/>
          <w:left w:val="nil"/>
          <w:bottom w:val="nil"/>
          <w:right w:val="nil"/>
          <w:between w:val="nil"/>
        </w:pBdr>
        <w:spacing w:after="0" w:line="250" w:lineRule="auto"/>
        <w:ind w:right="233"/>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 can demonstrate ability to maintain </w:t>
      </w:r>
      <w:r w:rsidRPr="00B219BC">
        <w:rPr>
          <w:rFonts w:ascii="Calibri" w:eastAsia="Calibri" w:hAnsi="Calibri" w:cs="Calibri"/>
          <w:b/>
          <w:i/>
          <w:color w:val="000000"/>
          <w:sz w:val="24"/>
          <w:szCs w:val="24"/>
          <w:lang w:eastAsia="ja-JP" w:bidi="en-US"/>
        </w:rPr>
        <w:t>essential job</w:t>
      </w:r>
      <w:r w:rsidRPr="00B219BC">
        <w:rPr>
          <w:rFonts w:ascii="Calibri" w:eastAsia="Calibri" w:hAnsi="Calibri" w:cs="Calibri"/>
          <w:color w:val="000000"/>
          <w:sz w:val="24"/>
          <w:szCs w:val="24"/>
          <w:lang w:eastAsia="ja-JP" w:bidi="en-US"/>
        </w:rPr>
        <w:t xml:space="preserve"> </w:t>
      </w:r>
      <w:r w:rsidRPr="00B219BC">
        <w:rPr>
          <w:rFonts w:ascii="Calibri" w:eastAsia="Calibri" w:hAnsi="Calibri" w:cs="Calibri"/>
          <w:b/>
          <w:i/>
          <w:color w:val="000000"/>
          <w:sz w:val="24"/>
          <w:szCs w:val="24"/>
          <w:lang w:eastAsia="ja-JP" w:bidi="en-US"/>
        </w:rPr>
        <w:t>functions</w:t>
      </w:r>
      <w:r w:rsidRPr="00B219BC">
        <w:rPr>
          <w:rFonts w:ascii="Calibri" w:eastAsia="Calibri" w:hAnsi="Calibri" w:cs="Calibri"/>
          <w:color w:val="000000"/>
          <w:sz w:val="24"/>
          <w:szCs w:val="24"/>
          <w:lang w:eastAsia="ja-JP" w:bidi="en-US"/>
        </w:rPr>
        <w:t xml:space="preserve"> required at the site. </w:t>
      </w:r>
    </w:p>
    <w:p w14:paraId="0D5A2C7A"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5768FD7D" w14:textId="77777777" w:rsidR="00B219BC" w:rsidRPr="00B219BC" w:rsidRDefault="00B219BC" w:rsidP="00D76EC7">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request for accommodations cannot be used to deny a fieldwork placement if the student is otherwise able to </w:t>
      </w:r>
      <w:r w:rsidRPr="00B219BC">
        <w:rPr>
          <w:rFonts w:ascii="Calibri" w:eastAsia="Calibri" w:hAnsi="Calibri" w:cs="Calibri"/>
          <w:b/>
          <w:i/>
          <w:color w:val="000000"/>
          <w:sz w:val="24"/>
          <w:szCs w:val="24"/>
          <w:lang w:eastAsia="ja-JP" w:bidi="en-US"/>
        </w:rPr>
        <w:t>fulfill the essential job functions</w:t>
      </w:r>
      <w:r w:rsidRPr="00B219BC">
        <w:rPr>
          <w:rFonts w:ascii="Calibri" w:eastAsia="Calibri" w:hAnsi="Calibri" w:cs="Calibri"/>
          <w:color w:val="000000"/>
          <w:sz w:val="24"/>
          <w:szCs w:val="24"/>
          <w:lang w:eastAsia="ja-JP" w:bidi="en-US"/>
        </w:rPr>
        <w:t xml:space="preserve">.  The fieldwork site is expected to maintain any requests for accommodations as confidential information.  </w:t>
      </w:r>
    </w:p>
    <w:p w14:paraId="71D194F3"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104C27BD" w14:textId="77777777" w:rsidR="00B219BC" w:rsidRPr="00B219BC" w:rsidRDefault="00B219BC" w:rsidP="00D76EC7">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Whether to request accommodations, as well as when and how to do so, are solely the student’s decision.</w:t>
      </w:r>
      <w:r w:rsidRPr="00B219BC">
        <w:rPr>
          <w:rFonts w:ascii="Calibri" w:eastAsia="Calibri" w:hAnsi="Calibri" w:cs="Calibri"/>
          <w:color w:val="000000"/>
          <w:sz w:val="24"/>
          <w:szCs w:val="24"/>
          <w:lang w:eastAsia="ja-JP" w:bidi="en-US"/>
        </w:rPr>
        <w:t xml:space="preserve"> </w:t>
      </w:r>
    </w:p>
    <w:p w14:paraId="549D4212" w14:textId="77777777" w:rsidR="00B219BC" w:rsidRPr="00B219BC" w:rsidRDefault="00B219BC" w:rsidP="00B219BC">
      <w:pPr>
        <w:numPr>
          <w:ilvl w:val="0"/>
          <w:numId w:val="27"/>
        </w:numPr>
        <w:pBdr>
          <w:top w:val="nil"/>
          <w:left w:val="nil"/>
          <w:bottom w:val="nil"/>
          <w:right w:val="nil"/>
          <w:between w:val="nil"/>
        </w:pBdr>
        <w:spacing w:after="0"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Requests for disability accommodations at fieldwork sites should be addressed with the Disability Resource Center (DRC), which will consult with the AFWC.</w:t>
      </w:r>
    </w:p>
    <w:p w14:paraId="2FFC8029" w14:textId="77777777" w:rsidR="00B219BC" w:rsidRPr="00B219BC" w:rsidRDefault="00B219BC" w:rsidP="00B219BC">
      <w:pPr>
        <w:numPr>
          <w:ilvl w:val="0"/>
          <w:numId w:val="27"/>
        </w:numPr>
        <w:pBdr>
          <w:top w:val="nil"/>
          <w:left w:val="nil"/>
          <w:bottom w:val="nil"/>
          <w:right w:val="nil"/>
          <w:between w:val="nil"/>
        </w:pBdr>
        <w:spacing w:after="0"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If clinical accommodations are approved by the DRC, the method of notification to the site will be determined jointly by the AFWC, DRC, and the student. </w:t>
      </w:r>
    </w:p>
    <w:p w14:paraId="04CD73A6" w14:textId="77777777" w:rsidR="00B219BC" w:rsidRPr="00B219BC" w:rsidRDefault="00B219BC" w:rsidP="00B219BC">
      <w:pPr>
        <w:numPr>
          <w:ilvl w:val="0"/>
          <w:numId w:val="27"/>
        </w:numPr>
        <w:pBdr>
          <w:top w:val="nil"/>
          <w:left w:val="nil"/>
          <w:bottom w:val="nil"/>
          <w:right w:val="nil"/>
          <w:between w:val="nil"/>
        </w:pBdr>
        <w:spacing w:after="0"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If a student who has a documented disability chooses to request accommodations during fieldwork, the student is encouraged to contact the DRC as early as possible.</w:t>
      </w:r>
    </w:p>
    <w:p w14:paraId="58DA571C" w14:textId="77777777" w:rsidR="00B219BC" w:rsidRPr="00B219BC" w:rsidRDefault="00B219BC" w:rsidP="00B219BC">
      <w:pPr>
        <w:numPr>
          <w:ilvl w:val="0"/>
          <w:numId w:val="27"/>
        </w:numPr>
        <w:pBdr>
          <w:top w:val="nil"/>
          <w:left w:val="nil"/>
          <w:bottom w:val="nil"/>
          <w:right w:val="nil"/>
          <w:between w:val="nil"/>
        </w:pBdr>
        <w:spacing w:after="0"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 student may request accommodations after a fieldwork assignment is already in progress; however, evaluation of the students’ performance prior to disclosure will not be changed retroactively based on the disclosure of a disability. </w:t>
      </w:r>
    </w:p>
    <w:p w14:paraId="4B4CA2AA" w14:textId="77777777" w:rsidR="00B219BC" w:rsidRPr="00B219BC" w:rsidRDefault="00B219BC" w:rsidP="00B219BC">
      <w:pPr>
        <w:numPr>
          <w:ilvl w:val="0"/>
          <w:numId w:val="27"/>
        </w:numPr>
        <w:pBdr>
          <w:top w:val="nil"/>
          <w:left w:val="nil"/>
          <w:bottom w:val="nil"/>
          <w:right w:val="nil"/>
          <w:between w:val="nil"/>
        </w:pBdr>
        <w:spacing w:after="5"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Students are encouraged to access the SMU DRC </w:t>
      </w:r>
      <w:hyperlink r:id="rId41">
        <w:r w:rsidRPr="00B219BC">
          <w:rPr>
            <w:rFonts w:ascii="Calibri" w:eastAsia="Calibri" w:hAnsi="Calibri" w:cs="Calibri"/>
            <w:color w:val="0000FF"/>
            <w:sz w:val="24"/>
            <w:szCs w:val="24"/>
            <w:u w:val="single"/>
            <w:lang w:eastAsia="ja-JP" w:bidi="en-US"/>
          </w:rPr>
          <w:t>https://www.samuelmerritt.edu/discover/studentexperience/student-affairs/disability-resource-center</w:t>
        </w:r>
      </w:hyperlink>
      <w:hyperlink r:id="rId42">
        <w:r w:rsidRPr="00B219BC">
          <w:rPr>
            <w:rFonts w:ascii="Calibri" w:eastAsia="Calibri" w:hAnsi="Calibri" w:cs="Calibri"/>
            <w:color w:val="000000"/>
            <w:sz w:val="24"/>
            <w:szCs w:val="24"/>
            <w:lang w:eastAsia="ja-JP" w:bidi="en-US"/>
          </w:rPr>
          <w:t xml:space="preserve"> </w:t>
        </w:r>
      </w:hyperlink>
      <w:r w:rsidRPr="00B219BC">
        <w:rPr>
          <w:rFonts w:ascii="Calibri" w:eastAsia="Calibri" w:hAnsi="Calibri" w:cs="Calibri"/>
          <w:color w:val="000000"/>
          <w:sz w:val="24"/>
          <w:szCs w:val="24"/>
          <w:lang w:eastAsia="ja-JP" w:bidi="en-US"/>
        </w:rPr>
        <w:t xml:space="preserve">for more information. </w:t>
      </w:r>
    </w:p>
    <w:p w14:paraId="56093743" w14:textId="77777777" w:rsidR="00B219BC" w:rsidRPr="00B219BC" w:rsidRDefault="00B219BC" w:rsidP="00B219BC">
      <w:pPr>
        <w:spacing w:after="110" w:line="242" w:lineRule="auto"/>
        <w:ind w:left="144" w:right="9181"/>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r w:rsidRPr="00B219BC">
        <w:rPr>
          <w:rFonts w:ascii="Times New Roman" w:eastAsia="Times New Roman" w:hAnsi="Times New Roman" w:cs="Times New Roman"/>
          <w:color w:val="000000"/>
          <w:sz w:val="24"/>
          <w:szCs w:val="24"/>
          <w:lang w:eastAsia="ja-JP" w:bidi="en-US"/>
        </w:rPr>
        <w:t xml:space="preserve">      </w:t>
      </w:r>
    </w:p>
    <w:p w14:paraId="3A99E792"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3D55AAE6"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1A8A11BF"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3DD79E35"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13DD3E95"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29B6A01D"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5E294509"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704A5590"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6EC179B5"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0F671376"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00624F57"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lastRenderedPageBreak/>
        <w:t xml:space="preserve"> </w:t>
      </w:r>
    </w:p>
    <w:p w14:paraId="568A7C4B" w14:textId="77777777" w:rsidR="00B219BC" w:rsidRPr="00B219BC" w:rsidRDefault="00B219BC" w:rsidP="00B219BC">
      <w:pPr>
        <w:keepNext/>
        <w:keepLines/>
        <w:spacing w:after="5"/>
        <w:ind w:left="10" w:right="346" w:hanging="10"/>
        <w:jc w:val="center"/>
        <w:outlineLvl w:val="0"/>
        <w:rPr>
          <w:rFonts w:ascii="Arial" w:eastAsia="Arial" w:hAnsi="Arial" w:cs="Arial"/>
          <w:b/>
          <w:color w:val="000000"/>
          <w:sz w:val="36"/>
          <w:szCs w:val="24"/>
          <w:lang w:eastAsia="ja-JP"/>
        </w:rPr>
      </w:pPr>
      <w:bookmarkStart w:id="40" w:name="_heading=h.3fwokq0" w:colFirst="0" w:colLast="0"/>
      <w:bookmarkEnd w:id="40"/>
      <w:r w:rsidRPr="00B219BC">
        <w:rPr>
          <w:rFonts w:ascii="Arial" w:eastAsia="Arial" w:hAnsi="Arial" w:cs="Arial"/>
          <w:b/>
          <w:color w:val="000000"/>
          <w:sz w:val="36"/>
          <w:szCs w:val="24"/>
          <w:lang w:eastAsia="ja-JP"/>
        </w:rPr>
        <w:t xml:space="preserve">6. Professional Behaviors During Fieldwork </w:t>
      </w:r>
    </w:p>
    <w:p w14:paraId="19CF323A"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3CC688ED"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41" w:name="_heading=h.1v1yuxt" w:colFirst="0" w:colLast="0"/>
      <w:bookmarkEnd w:id="41"/>
      <w:r w:rsidRPr="00B219BC">
        <w:rPr>
          <w:rFonts w:ascii="Arial" w:eastAsia="Arial" w:hAnsi="Arial" w:cs="Arial"/>
          <w:b/>
          <w:color w:val="000000"/>
          <w:sz w:val="28"/>
          <w:szCs w:val="24"/>
          <w:lang w:eastAsia="ja-JP"/>
        </w:rPr>
        <w:t xml:space="preserve">6.1 Professional Conduct </w:t>
      </w:r>
    </w:p>
    <w:p w14:paraId="277FCC3C" w14:textId="77777777" w:rsidR="00B219BC" w:rsidRPr="00B219BC" w:rsidRDefault="00B219BC" w:rsidP="00D76EC7">
      <w:pPr>
        <w:spacing w:after="59"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All fieldwork students are required to maintain professional behavior and adhere to legal and ethical standards as representatives of Samuel Merritt University, the fieldwork site, and the occupational therapy profession. Students are responsible for adhering to the professional behavior standards as stated in the: </w:t>
      </w:r>
    </w:p>
    <w:p w14:paraId="6CCACEFE" w14:textId="77777777" w:rsidR="00B219BC" w:rsidRPr="00B219BC" w:rsidRDefault="00B219BC" w:rsidP="00B219BC">
      <w:pPr>
        <w:spacing w:after="5" w:line="308" w:lineRule="auto"/>
        <w:ind w:left="514" w:right="982" w:firstLine="144"/>
        <w:rPr>
          <w:rFonts w:ascii="Calibri" w:eastAsia="Calibri" w:hAnsi="Calibri" w:cs="Calibri"/>
          <w:color w:val="000000"/>
          <w:sz w:val="24"/>
          <w:szCs w:val="24"/>
          <w:lang w:eastAsia="ja-JP" w:bidi="en-US"/>
        </w:rPr>
      </w:pPr>
      <w:r w:rsidRPr="00B219BC">
        <w:rPr>
          <w:rFonts w:ascii="Noto Sans Symbols" w:eastAsia="Noto Sans Symbols" w:hAnsi="Noto Sans Symbols" w:cs="Noto Sans Symbols"/>
          <w:color w:val="000000"/>
          <w:sz w:val="24"/>
          <w:szCs w:val="24"/>
          <w:lang w:eastAsia="ja-JP" w:bidi="en-US"/>
        </w:rPr>
        <w:t>▪</w:t>
      </w:r>
      <w:r w:rsidRPr="00B219BC">
        <w:rPr>
          <w:rFonts w:ascii="Arial" w:eastAsia="Arial" w:hAnsi="Arial" w:cs="Arial"/>
          <w:color w:val="000000"/>
          <w:sz w:val="24"/>
          <w:szCs w:val="24"/>
          <w:lang w:eastAsia="ja-JP" w:bidi="en-US"/>
        </w:rPr>
        <w:t xml:space="preserve"> </w:t>
      </w:r>
      <w:r w:rsidRPr="00B219BC">
        <w:rPr>
          <w:rFonts w:ascii="Calibri" w:eastAsia="Calibri" w:hAnsi="Calibri" w:cs="Calibri"/>
          <w:color w:val="000000"/>
          <w:sz w:val="24"/>
          <w:szCs w:val="24"/>
          <w:lang w:eastAsia="ja-JP" w:bidi="en-US"/>
        </w:rPr>
        <w:t>Samuel Merritt University Occupational Therapy Department Student Handbook</w:t>
      </w:r>
    </w:p>
    <w:p w14:paraId="3B73E521" w14:textId="77777777" w:rsidR="00B219BC" w:rsidRPr="00B219BC" w:rsidRDefault="00B219BC" w:rsidP="00B219BC">
      <w:pPr>
        <w:spacing w:after="5" w:line="308" w:lineRule="auto"/>
        <w:ind w:left="514" w:right="982" w:firstLine="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r w:rsidRPr="00B219BC">
        <w:rPr>
          <w:rFonts w:ascii="Noto Sans Symbols" w:eastAsia="Noto Sans Symbols" w:hAnsi="Noto Sans Symbols" w:cs="Noto Sans Symbols"/>
          <w:color w:val="000000"/>
          <w:sz w:val="24"/>
          <w:szCs w:val="24"/>
          <w:lang w:eastAsia="ja-JP" w:bidi="en-US"/>
        </w:rPr>
        <w:t>▪</w:t>
      </w:r>
      <w:r w:rsidRPr="00B219BC">
        <w:rPr>
          <w:rFonts w:ascii="Arial" w:eastAsia="Arial" w:hAnsi="Arial" w:cs="Arial"/>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Samuel Merritt University Student Handbook </w:t>
      </w:r>
    </w:p>
    <w:p w14:paraId="6829EA65" w14:textId="77777777" w:rsidR="00B219BC" w:rsidRPr="00B219BC" w:rsidRDefault="00B219BC" w:rsidP="00B219BC">
      <w:pPr>
        <w:spacing w:after="5" w:line="308" w:lineRule="auto"/>
        <w:ind w:left="514" w:right="982" w:firstLine="144"/>
        <w:rPr>
          <w:rFonts w:ascii="Calibri" w:eastAsia="Calibri" w:hAnsi="Calibri" w:cs="Calibri"/>
          <w:color w:val="000000"/>
          <w:sz w:val="24"/>
          <w:szCs w:val="24"/>
          <w:lang w:eastAsia="ja-JP" w:bidi="en-US"/>
        </w:rPr>
      </w:pPr>
      <w:r w:rsidRPr="00B219BC">
        <w:rPr>
          <w:rFonts w:ascii="Noto Sans Symbols" w:eastAsia="Noto Sans Symbols" w:hAnsi="Noto Sans Symbols" w:cs="Noto Sans Symbols"/>
          <w:color w:val="000000"/>
          <w:sz w:val="24"/>
          <w:szCs w:val="24"/>
          <w:lang w:eastAsia="ja-JP" w:bidi="en-US"/>
        </w:rPr>
        <w:t>▪</w:t>
      </w:r>
      <w:r w:rsidRPr="00B219BC">
        <w:rPr>
          <w:rFonts w:ascii="Arial" w:eastAsia="Arial" w:hAnsi="Arial" w:cs="Arial"/>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AOTA’s Occupational Therapy Code of Ethics. </w:t>
      </w:r>
    </w:p>
    <w:p w14:paraId="2B120281"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6CF6D239"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42" w:name="_heading=h.4f1mdlm" w:colFirst="0" w:colLast="0"/>
      <w:bookmarkEnd w:id="42"/>
      <w:r w:rsidRPr="00B219BC">
        <w:rPr>
          <w:rFonts w:ascii="Arial" w:eastAsia="Arial" w:hAnsi="Arial" w:cs="Arial"/>
          <w:b/>
          <w:color w:val="000000"/>
          <w:sz w:val="28"/>
          <w:szCs w:val="24"/>
          <w:lang w:eastAsia="ja-JP"/>
        </w:rPr>
        <w:t xml:space="preserve">6.2 Site-Specific Professional Expectations </w:t>
      </w:r>
    </w:p>
    <w:p w14:paraId="53EBB9DC" w14:textId="77777777" w:rsidR="00B219BC" w:rsidRPr="00B219BC" w:rsidRDefault="00B219BC" w:rsidP="00D76EC7">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During fieldwork, the student is functioning as an employee of the fieldwork site. Students are expected to adhere to all professional standards and policies of the site, including work schedule, attendance, and dress requirements. It is the student’s responsibility to clarify site-specific dress standards prior to each fieldwork assignment. Dress standards are based on safety, therapeutic, and professional image considerations. The following is a summary of common dress standards for occupational therapy practice: </w:t>
      </w:r>
    </w:p>
    <w:p w14:paraId="15460F28"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3BC02A07"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Table 4. Professional Dress Code Requirements </w:t>
      </w:r>
    </w:p>
    <w:tbl>
      <w:tblPr>
        <w:tblW w:w="9350" w:type="dxa"/>
        <w:tblInd w:w="149" w:type="dxa"/>
        <w:tblLayout w:type="fixed"/>
        <w:tblLook w:val="0400" w:firstRow="0" w:lastRow="0" w:firstColumn="0" w:lastColumn="0" w:noHBand="0" w:noVBand="1"/>
      </w:tblPr>
      <w:tblGrid>
        <w:gridCol w:w="1531"/>
        <w:gridCol w:w="7819"/>
      </w:tblGrid>
      <w:tr w:rsidR="00B219BC" w:rsidRPr="00B219BC" w14:paraId="1376823A" w14:textId="77777777" w:rsidTr="00FC3734">
        <w:trPr>
          <w:trHeight w:val="302"/>
        </w:trPr>
        <w:tc>
          <w:tcPr>
            <w:tcW w:w="1531" w:type="dxa"/>
            <w:tcBorders>
              <w:top w:val="single" w:sz="4" w:space="0" w:color="000000"/>
              <w:left w:val="single" w:sz="4" w:space="0" w:color="000000"/>
              <w:bottom w:val="single" w:sz="4" w:space="0" w:color="000000"/>
              <w:right w:val="single" w:sz="4" w:space="0" w:color="000000"/>
            </w:tcBorders>
          </w:tcPr>
          <w:p w14:paraId="561926BC"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Name tags </w:t>
            </w:r>
          </w:p>
        </w:tc>
        <w:tc>
          <w:tcPr>
            <w:tcW w:w="7819" w:type="dxa"/>
            <w:tcBorders>
              <w:top w:val="single" w:sz="4" w:space="0" w:color="000000"/>
              <w:left w:val="single" w:sz="4" w:space="0" w:color="000000"/>
              <w:bottom w:val="single" w:sz="4" w:space="0" w:color="000000"/>
              <w:right w:val="single" w:sz="4" w:space="0" w:color="000000"/>
            </w:tcBorders>
          </w:tcPr>
          <w:p w14:paraId="1DEFCC1F"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Worn visibly at all times </w:t>
            </w:r>
          </w:p>
        </w:tc>
      </w:tr>
      <w:tr w:rsidR="00B219BC" w:rsidRPr="00B219BC" w14:paraId="28208FCB" w14:textId="77777777" w:rsidTr="00FC3734">
        <w:trPr>
          <w:trHeight w:val="305"/>
        </w:trPr>
        <w:tc>
          <w:tcPr>
            <w:tcW w:w="1531" w:type="dxa"/>
            <w:tcBorders>
              <w:top w:val="single" w:sz="4" w:space="0" w:color="000000"/>
              <w:left w:val="single" w:sz="4" w:space="0" w:color="000000"/>
              <w:bottom w:val="single" w:sz="4" w:space="0" w:color="000000"/>
              <w:right w:val="single" w:sz="4" w:space="0" w:color="000000"/>
            </w:tcBorders>
          </w:tcPr>
          <w:p w14:paraId="446EB10E"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Hair </w:t>
            </w:r>
          </w:p>
        </w:tc>
        <w:tc>
          <w:tcPr>
            <w:tcW w:w="7819" w:type="dxa"/>
            <w:tcBorders>
              <w:top w:val="single" w:sz="4" w:space="0" w:color="000000"/>
              <w:left w:val="single" w:sz="4" w:space="0" w:color="000000"/>
              <w:bottom w:val="single" w:sz="4" w:space="0" w:color="000000"/>
              <w:right w:val="single" w:sz="4" w:space="0" w:color="000000"/>
            </w:tcBorders>
          </w:tcPr>
          <w:p w14:paraId="658B3296"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Worn neatly (tied back if needed) to avoid interfering with therapy activities </w:t>
            </w:r>
          </w:p>
        </w:tc>
      </w:tr>
      <w:tr w:rsidR="00B219BC" w:rsidRPr="00B219BC" w14:paraId="1E061A82" w14:textId="77777777" w:rsidTr="00FC3734">
        <w:trPr>
          <w:trHeight w:val="302"/>
        </w:trPr>
        <w:tc>
          <w:tcPr>
            <w:tcW w:w="1531" w:type="dxa"/>
            <w:tcBorders>
              <w:top w:val="single" w:sz="4" w:space="0" w:color="000000"/>
              <w:left w:val="single" w:sz="4" w:space="0" w:color="000000"/>
              <w:bottom w:val="single" w:sz="4" w:space="0" w:color="000000"/>
              <w:right w:val="single" w:sz="4" w:space="0" w:color="000000"/>
            </w:tcBorders>
          </w:tcPr>
          <w:p w14:paraId="0439166C"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Nails </w:t>
            </w:r>
          </w:p>
        </w:tc>
        <w:tc>
          <w:tcPr>
            <w:tcW w:w="7819" w:type="dxa"/>
            <w:tcBorders>
              <w:top w:val="single" w:sz="4" w:space="0" w:color="000000"/>
              <w:left w:val="single" w:sz="4" w:space="0" w:color="000000"/>
              <w:bottom w:val="single" w:sz="4" w:space="0" w:color="000000"/>
              <w:right w:val="single" w:sz="4" w:space="0" w:color="000000"/>
            </w:tcBorders>
          </w:tcPr>
          <w:p w14:paraId="1D1DDF24"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Appropriate length for physical handling of clients </w:t>
            </w:r>
          </w:p>
        </w:tc>
      </w:tr>
      <w:tr w:rsidR="00B219BC" w:rsidRPr="00B219BC" w14:paraId="61B0529C" w14:textId="77777777" w:rsidTr="00FC3734">
        <w:trPr>
          <w:trHeight w:val="595"/>
        </w:trPr>
        <w:tc>
          <w:tcPr>
            <w:tcW w:w="1531" w:type="dxa"/>
            <w:tcBorders>
              <w:top w:val="single" w:sz="4" w:space="0" w:color="000000"/>
              <w:left w:val="single" w:sz="4" w:space="0" w:color="000000"/>
              <w:bottom w:val="single" w:sz="4" w:space="0" w:color="000000"/>
              <w:right w:val="single" w:sz="4" w:space="0" w:color="000000"/>
            </w:tcBorders>
          </w:tcPr>
          <w:p w14:paraId="6B33AA11"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Fragrances </w:t>
            </w:r>
          </w:p>
        </w:tc>
        <w:tc>
          <w:tcPr>
            <w:tcW w:w="7819" w:type="dxa"/>
            <w:tcBorders>
              <w:top w:val="single" w:sz="4" w:space="0" w:color="000000"/>
              <w:left w:val="single" w:sz="4" w:space="0" w:color="000000"/>
              <w:bottom w:val="single" w:sz="4" w:space="0" w:color="000000"/>
              <w:right w:val="single" w:sz="4" w:space="0" w:color="000000"/>
            </w:tcBorders>
          </w:tcPr>
          <w:p w14:paraId="38103AE6" w14:textId="77777777" w:rsidR="00B219BC" w:rsidRPr="00B219BC" w:rsidRDefault="00B219BC" w:rsidP="00B219BC">
            <w:pPr>
              <w:spacing w:after="0"/>
              <w:ind w:left="19"/>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No perfume, cologne or other body fragrances due to the potential negative effect on clients who have impaired respiratory or neurological function </w:t>
            </w:r>
          </w:p>
        </w:tc>
      </w:tr>
      <w:tr w:rsidR="00B219BC" w:rsidRPr="00B219BC" w14:paraId="51BEE727" w14:textId="77777777" w:rsidTr="00FC3734">
        <w:trPr>
          <w:trHeight w:val="598"/>
        </w:trPr>
        <w:tc>
          <w:tcPr>
            <w:tcW w:w="1531" w:type="dxa"/>
            <w:tcBorders>
              <w:top w:val="single" w:sz="4" w:space="0" w:color="000000"/>
              <w:left w:val="single" w:sz="4" w:space="0" w:color="000000"/>
              <w:bottom w:val="single" w:sz="4" w:space="0" w:color="000000"/>
              <w:right w:val="single" w:sz="4" w:space="0" w:color="000000"/>
            </w:tcBorders>
          </w:tcPr>
          <w:p w14:paraId="445E0855"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Jewelry </w:t>
            </w:r>
          </w:p>
        </w:tc>
        <w:tc>
          <w:tcPr>
            <w:tcW w:w="7819" w:type="dxa"/>
            <w:tcBorders>
              <w:top w:val="single" w:sz="4" w:space="0" w:color="000000"/>
              <w:left w:val="single" w:sz="4" w:space="0" w:color="000000"/>
              <w:bottom w:val="single" w:sz="4" w:space="0" w:color="000000"/>
              <w:right w:val="single" w:sz="4" w:space="0" w:color="000000"/>
            </w:tcBorders>
          </w:tcPr>
          <w:p w14:paraId="667280AA" w14:textId="77777777" w:rsidR="00B219BC" w:rsidRPr="00B219BC" w:rsidRDefault="00B219BC" w:rsidP="00B219BC">
            <w:pPr>
              <w:spacing w:after="0"/>
              <w:ind w:left="19"/>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Should be minimal and should not interfere with therapy activities. Some areas such as ICU request jewelry removal before entering. </w:t>
            </w:r>
          </w:p>
        </w:tc>
      </w:tr>
      <w:tr w:rsidR="00B219BC" w:rsidRPr="00B219BC" w14:paraId="29AA6C3B" w14:textId="77777777" w:rsidTr="00FC3734">
        <w:trPr>
          <w:trHeight w:val="888"/>
        </w:trPr>
        <w:tc>
          <w:tcPr>
            <w:tcW w:w="1531" w:type="dxa"/>
            <w:tcBorders>
              <w:top w:val="single" w:sz="4" w:space="0" w:color="000000"/>
              <w:left w:val="single" w:sz="4" w:space="0" w:color="000000"/>
              <w:bottom w:val="single" w:sz="4" w:space="0" w:color="000000"/>
              <w:right w:val="single" w:sz="4" w:space="0" w:color="000000"/>
            </w:tcBorders>
          </w:tcPr>
          <w:p w14:paraId="23B6A480"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Shoes </w:t>
            </w:r>
          </w:p>
        </w:tc>
        <w:tc>
          <w:tcPr>
            <w:tcW w:w="7819" w:type="dxa"/>
            <w:tcBorders>
              <w:top w:val="single" w:sz="4" w:space="0" w:color="000000"/>
              <w:left w:val="single" w:sz="4" w:space="0" w:color="000000"/>
              <w:bottom w:val="single" w:sz="4" w:space="0" w:color="000000"/>
              <w:right w:val="single" w:sz="4" w:space="0" w:color="000000"/>
            </w:tcBorders>
          </w:tcPr>
          <w:p w14:paraId="30D19A78" w14:textId="77777777" w:rsidR="00B219BC" w:rsidRPr="00B219BC" w:rsidRDefault="00B219BC" w:rsidP="00B219BC">
            <w:pPr>
              <w:numPr>
                <w:ilvl w:val="0"/>
                <w:numId w:val="36"/>
              </w:numPr>
              <w:spacing w:after="56" w:line="250" w:lineRule="auto"/>
              <w:ind w:right="177"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Close-toed </w:t>
            </w:r>
          </w:p>
          <w:p w14:paraId="741FAA82" w14:textId="77777777" w:rsidR="00B219BC" w:rsidRPr="00B219BC" w:rsidRDefault="00B219BC" w:rsidP="00B219BC">
            <w:pPr>
              <w:numPr>
                <w:ilvl w:val="0"/>
                <w:numId w:val="36"/>
              </w:numPr>
              <w:spacing w:after="57" w:line="250" w:lineRule="auto"/>
              <w:ind w:right="177"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Flat-heeled </w:t>
            </w:r>
          </w:p>
          <w:p w14:paraId="7DDD30EA" w14:textId="77777777" w:rsidR="00B219BC" w:rsidRPr="00B219BC" w:rsidRDefault="00B219BC" w:rsidP="00B219BC">
            <w:pPr>
              <w:numPr>
                <w:ilvl w:val="0"/>
                <w:numId w:val="36"/>
              </w:numPr>
              <w:spacing w:after="0" w:line="250" w:lineRule="auto"/>
              <w:ind w:right="177"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Slip-resistant soles </w:t>
            </w:r>
          </w:p>
        </w:tc>
      </w:tr>
      <w:tr w:rsidR="00B219BC" w:rsidRPr="00B219BC" w14:paraId="0694E591" w14:textId="77777777" w:rsidTr="00FC3734">
        <w:trPr>
          <w:trHeight w:val="1181"/>
        </w:trPr>
        <w:tc>
          <w:tcPr>
            <w:tcW w:w="1531" w:type="dxa"/>
            <w:tcBorders>
              <w:top w:val="single" w:sz="4" w:space="0" w:color="000000"/>
              <w:left w:val="single" w:sz="4" w:space="0" w:color="000000"/>
              <w:bottom w:val="single" w:sz="4" w:space="0" w:color="000000"/>
              <w:right w:val="single" w:sz="4" w:space="0" w:color="000000"/>
            </w:tcBorders>
          </w:tcPr>
          <w:p w14:paraId="0A06EA94"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Pants </w:t>
            </w:r>
          </w:p>
        </w:tc>
        <w:tc>
          <w:tcPr>
            <w:tcW w:w="7819" w:type="dxa"/>
            <w:tcBorders>
              <w:top w:val="single" w:sz="4" w:space="0" w:color="000000"/>
              <w:left w:val="single" w:sz="4" w:space="0" w:color="000000"/>
              <w:bottom w:val="single" w:sz="4" w:space="0" w:color="000000"/>
              <w:right w:val="single" w:sz="4" w:space="0" w:color="000000"/>
            </w:tcBorders>
          </w:tcPr>
          <w:p w14:paraId="4661ECC2" w14:textId="77777777" w:rsidR="00B219BC" w:rsidRPr="00B219BC" w:rsidRDefault="00B219BC" w:rsidP="00B219BC">
            <w:pPr>
              <w:numPr>
                <w:ilvl w:val="0"/>
                <w:numId w:val="37"/>
              </w:numPr>
              <w:spacing w:after="58" w:line="250" w:lineRule="auto"/>
              <w:ind w:right="177"/>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No jeans </w:t>
            </w:r>
          </w:p>
          <w:p w14:paraId="35C4A2C6" w14:textId="77777777" w:rsidR="00B219BC" w:rsidRPr="00B219BC" w:rsidRDefault="00B219BC" w:rsidP="00B219BC">
            <w:pPr>
              <w:numPr>
                <w:ilvl w:val="0"/>
                <w:numId w:val="37"/>
              </w:numPr>
              <w:spacing w:after="59" w:line="250" w:lineRule="auto"/>
              <w:ind w:right="177"/>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No exercise or yoga pants </w:t>
            </w:r>
          </w:p>
          <w:p w14:paraId="53A546AB" w14:textId="77777777" w:rsidR="00B219BC" w:rsidRPr="00B219BC" w:rsidRDefault="00B219BC" w:rsidP="00B219BC">
            <w:pPr>
              <w:numPr>
                <w:ilvl w:val="0"/>
                <w:numId w:val="37"/>
              </w:numPr>
              <w:spacing w:after="0" w:line="250" w:lineRule="auto"/>
              <w:ind w:right="177"/>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Undergarments and skin should remain concealed when bending and reaching </w:t>
            </w:r>
          </w:p>
        </w:tc>
      </w:tr>
      <w:tr w:rsidR="00B219BC" w:rsidRPr="00B219BC" w14:paraId="1EDEBCBA" w14:textId="77777777" w:rsidTr="00FC3734">
        <w:trPr>
          <w:trHeight w:val="890"/>
        </w:trPr>
        <w:tc>
          <w:tcPr>
            <w:tcW w:w="1531" w:type="dxa"/>
            <w:tcBorders>
              <w:top w:val="single" w:sz="4" w:space="0" w:color="000000"/>
              <w:left w:val="single" w:sz="4" w:space="0" w:color="000000"/>
              <w:bottom w:val="single" w:sz="4" w:space="0" w:color="000000"/>
              <w:right w:val="single" w:sz="4" w:space="0" w:color="000000"/>
            </w:tcBorders>
          </w:tcPr>
          <w:p w14:paraId="19379E2E"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Shirts </w:t>
            </w:r>
          </w:p>
        </w:tc>
        <w:tc>
          <w:tcPr>
            <w:tcW w:w="7819" w:type="dxa"/>
            <w:tcBorders>
              <w:top w:val="single" w:sz="4" w:space="0" w:color="000000"/>
              <w:left w:val="single" w:sz="4" w:space="0" w:color="000000"/>
              <w:bottom w:val="single" w:sz="4" w:space="0" w:color="000000"/>
              <w:right w:val="single" w:sz="4" w:space="0" w:color="000000"/>
            </w:tcBorders>
          </w:tcPr>
          <w:p w14:paraId="05BC0E86" w14:textId="77777777" w:rsidR="00B219BC" w:rsidRPr="00B219BC" w:rsidRDefault="00B219BC" w:rsidP="00B219BC">
            <w:pPr>
              <w:numPr>
                <w:ilvl w:val="0"/>
                <w:numId w:val="38"/>
              </w:numPr>
              <w:spacing w:after="59" w:line="250" w:lineRule="auto"/>
              <w:ind w:right="177"/>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No T-shirts, tank tops or exercise attire </w:t>
            </w:r>
          </w:p>
          <w:p w14:paraId="1A85ECEB" w14:textId="77777777" w:rsidR="00B219BC" w:rsidRPr="00B219BC" w:rsidRDefault="00B219BC" w:rsidP="00B219BC">
            <w:pPr>
              <w:numPr>
                <w:ilvl w:val="0"/>
                <w:numId w:val="38"/>
              </w:numPr>
              <w:spacing w:after="0" w:line="250" w:lineRule="auto"/>
              <w:ind w:right="177"/>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Undergarments and skin should remain concealed when bending and reaching </w:t>
            </w:r>
          </w:p>
        </w:tc>
      </w:tr>
      <w:tr w:rsidR="00B219BC" w:rsidRPr="00B219BC" w14:paraId="56C6810C" w14:textId="77777777" w:rsidTr="00FC3734">
        <w:trPr>
          <w:trHeight w:val="302"/>
        </w:trPr>
        <w:tc>
          <w:tcPr>
            <w:tcW w:w="1531" w:type="dxa"/>
            <w:tcBorders>
              <w:top w:val="single" w:sz="4" w:space="0" w:color="000000"/>
              <w:left w:val="single" w:sz="4" w:space="0" w:color="000000"/>
              <w:bottom w:val="single" w:sz="4" w:space="0" w:color="000000"/>
              <w:right w:val="single" w:sz="4" w:space="0" w:color="000000"/>
            </w:tcBorders>
          </w:tcPr>
          <w:p w14:paraId="61FAFEBD"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Lab coats </w:t>
            </w:r>
          </w:p>
        </w:tc>
        <w:tc>
          <w:tcPr>
            <w:tcW w:w="7819" w:type="dxa"/>
            <w:tcBorders>
              <w:top w:val="single" w:sz="4" w:space="0" w:color="000000"/>
              <w:left w:val="single" w:sz="4" w:space="0" w:color="000000"/>
              <w:bottom w:val="single" w:sz="4" w:space="0" w:color="000000"/>
              <w:right w:val="single" w:sz="4" w:space="0" w:color="000000"/>
            </w:tcBorders>
          </w:tcPr>
          <w:p w14:paraId="750B8A53"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May be required </w:t>
            </w:r>
          </w:p>
        </w:tc>
      </w:tr>
      <w:tr w:rsidR="00B219BC" w:rsidRPr="00B219BC" w14:paraId="1589D08B" w14:textId="77777777" w:rsidTr="00FC3734">
        <w:trPr>
          <w:trHeight w:val="890"/>
        </w:trPr>
        <w:tc>
          <w:tcPr>
            <w:tcW w:w="1531" w:type="dxa"/>
            <w:tcBorders>
              <w:top w:val="single" w:sz="4" w:space="0" w:color="000000"/>
              <w:left w:val="single" w:sz="4" w:space="0" w:color="000000"/>
              <w:bottom w:val="single" w:sz="4" w:space="0" w:color="000000"/>
              <w:right w:val="single" w:sz="4" w:space="0" w:color="000000"/>
            </w:tcBorders>
          </w:tcPr>
          <w:p w14:paraId="18517C9C" w14:textId="77777777" w:rsidR="00B219BC" w:rsidRPr="00B219BC" w:rsidRDefault="00B219BC" w:rsidP="00B219BC">
            <w:pPr>
              <w:spacing w:after="0"/>
              <w:ind w:left="19"/>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lastRenderedPageBreak/>
              <w:t xml:space="preserve">Tattoos and piercings  </w:t>
            </w:r>
          </w:p>
        </w:tc>
        <w:tc>
          <w:tcPr>
            <w:tcW w:w="7819" w:type="dxa"/>
            <w:tcBorders>
              <w:top w:val="single" w:sz="4" w:space="0" w:color="000000"/>
              <w:left w:val="single" w:sz="4" w:space="0" w:color="000000"/>
              <w:bottom w:val="single" w:sz="4" w:space="0" w:color="000000"/>
              <w:right w:val="single" w:sz="4" w:space="0" w:color="000000"/>
            </w:tcBorders>
          </w:tcPr>
          <w:p w14:paraId="09261895" w14:textId="77777777" w:rsidR="00B219BC" w:rsidRPr="00B219BC" w:rsidRDefault="00B219BC" w:rsidP="00B219BC">
            <w:pPr>
              <w:spacing w:after="0"/>
              <w:ind w:left="19" w:right="5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Some settings may require that tattoos and piercings be covered while at work. If you have extensive tattoos and piercings, please check with your site prior to the start of fieldwork to obtain guidelines. </w:t>
            </w:r>
          </w:p>
        </w:tc>
      </w:tr>
    </w:tbl>
    <w:p w14:paraId="631211C0"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r w:rsidRPr="00B219BC">
        <w:rPr>
          <w:rFonts w:ascii="Times New Roman" w:eastAsia="Times New Roman" w:hAnsi="Times New Roman" w:cs="Times New Roman"/>
          <w:color w:val="000000"/>
          <w:sz w:val="24"/>
          <w:szCs w:val="24"/>
          <w:lang w:eastAsia="ja-JP" w:bidi="en-US"/>
        </w:rPr>
        <w:t xml:space="preserve"> </w:t>
      </w:r>
    </w:p>
    <w:p w14:paraId="473FE7DD"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43" w:name="_heading=h.2u6wntf" w:colFirst="0" w:colLast="0"/>
      <w:bookmarkEnd w:id="43"/>
      <w:r w:rsidRPr="00B219BC">
        <w:rPr>
          <w:rFonts w:ascii="Arial" w:eastAsia="Arial" w:hAnsi="Arial" w:cs="Arial"/>
          <w:b/>
          <w:color w:val="000000"/>
          <w:sz w:val="28"/>
          <w:szCs w:val="24"/>
          <w:lang w:eastAsia="ja-JP"/>
        </w:rPr>
        <w:t xml:space="preserve">6.3 Client Confidentiality </w:t>
      </w:r>
    </w:p>
    <w:p w14:paraId="79AEDF73" w14:textId="77777777" w:rsidR="00B219BC" w:rsidRPr="00B219BC" w:rsidRDefault="00B219BC" w:rsidP="00D76EC7">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Client charts are a confidential and legal document and must be treated as such. Students must adhere to HIPAA standards and to each fieldwork site’s specific policies pertaining to client confidentiality and client records. Students can be dismissed from fieldwork sites for misuse, tampering with client charts or accessing information about clients not on their caseload. Information that is divulged to students about any client during fieldwork is to be kept confidential. When client information is being shared for learning purposes or when case presentations are required, students will refer to clients using initials or pseudonyms to maintain confidentiality.   </w:t>
      </w:r>
    </w:p>
    <w:p w14:paraId="44BF3AA2"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77393C6E"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44" w:name="_heading=h.19c6y18" w:colFirst="0" w:colLast="0"/>
      <w:bookmarkEnd w:id="44"/>
      <w:r w:rsidRPr="00B219BC">
        <w:rPr>
          <w:rFonts w:ascii="Arial" w:eastAsia="Arial" w:hAnsi="Arial" w:cs="Arial"/>
          <w:b/>
          <w:color w:val="000000"/>
          <w:sz w:val="28"/>
          <w:szCs w:val="24"/>
          <w:lang w:eastAsia="ja-JP"/>
        </w:rPr>
        <w:t xml:space="preserve">6.4 Mandatory Reporting </w:t>
      </w:r>
    </w:p>
    <w:p w14:paraId="69D03128" w14:textId="77777777" w:rsidR="00B219BC" w:rsidRPr="00B219BC" w:rsidRDefault="00B219BC" w:rsidP="00D76EC7">
      <w:pPr>
        <w:spacing w:after="5" w:line="249" w:lineRule="auto"/>
        <w:ind w:left="139" w:right="17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Students receive information about preventing and reporting elder abuse during their academic coursework. Students are required to sign a statement confirming they have this information and agree to report if they see an incidence of elder abuse. </w:t>
      </w:r>
    </w:p>
    <w:p w14:paraId="72FACCA1"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1A893B6B" w14:textId="77777777" w:rsidR="00B219BC" w:rsidRPr="00B219BC" w:rsidRDefault="00B219BC" w:rsidP="00D76EC7">
      <w:pPr>
        <w:spacing w:after="5" w:line="249" w:lineRule="auto"/>
        <w:ind w:left="139" w:right="17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In addition, occupational therapy practitioners are mandated by federal law to report suspected cases of child abuse and neglect to state child protective services agencies. Statutes and information about reporting procedures for each state are available on the child welfare website </w:t>
      </w:r>
      <w:hyperlink r:id="rId43">
        <w:r w:rsidRPr="00B219BC">
          <w:rPr>
            <w:rFonts w:ascii="Calibri" w:eastAsia="Calibri" w:hAnsi="Calibri" w:cs="Calibri"/>
            <w:color w:val="0000FF"/>
            <w:sz w:val="24"/>
            <w:szCs w:val="24"/>
            <w:u w:val="single"/>
            <w:lang w:eastAsia="ja-JP" w:bidi="en-US"/>
          </w:rPr>
          <w:t>www.childwelfare.gov</w:t>
        </w:r>
      </w:hyperlink>
      <w:hyperlink r:id="rId44">
        <w:r w:rsidRPr="00B219BC">
          <w:rPr>
            <w:rFonts w:ascii="Calibri" w:eastAsia="Calibri" w:hAnsi="Calibri" w:cs="Calibri"/>
            <w:color w:val="000000"/>
            <w:sz w:val="24"/>
            <w:szCs w:val="24"/>
            <w:lang w:eastAsia="ja-JP" w:bidi="en-US"/>
          </w:rPr>
          <w:t>.</w:t>
        </w:r>
      </w:hyperlink>
      <w:r w:rsidRPr="00B219BC">
        <w:rPr>
          <w:rFonts w:ascii="Times New Roman" w:eastAsia="Times New Roman" w:hAnsi="Times New Roman" w:cs="Times New Roman"/>
          <w:color w:val="000000"/>
          <w:sz w:val="24"/>
          <w:szCs w:val="24"/>
          <w:lang w:eastAsia="ja-JP" w:bidi="en-US"/>
        </w:rPr>
        <w:t xml:space="preserve">  </w:t>
      </w:r>
    </w:p>
    <w:p w14:paraId="1DB94653"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67CB9872"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45" w:name="_heading=h.3tbugp1" w:colFirst="0" w:colLast="0"/>
      <w:bookmarkEnd w:id="45"/>
      <w:r w:rsidRPr="00B219BC">
        <w:rPr>
          <w:rFonts w:ascii="Arial" w:eastAsia="Arial" w:hAnsi="Arial" w:cs="Arial"/>
          <w:b/>
          <w:color w:val="000000"/>
          <w:sz w:val="28"/>
          <w:szCs w:val="24"/>
          <w:lang w:eastAsia="ja-JP"/>
        </w:rPr>
        <w:t xml:space="preserve">6.5 Occupational Injury Protocol </w:t>
      </w:r>
    </w:p>
    <w:p w14:paraId="08A43365" w14:textId="77777777" w:rsidR="00B219BC" w:rsidRPr="00B219BC" w:rsidRDefault="00B219BC" w:rsidP="00D76EC7">
      <w:pPr>
        <w:spacing w:after="5" w:line="249" w:lineRule="auto"/>
        <w:ind w:left="139" w:right="17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It is the student’s responsibility to become familiar with this protocol prior to starting fieldwork.  Samuel Merritt University Clinical Student Injury Procedures must be followed if a fieldwork student is injured on the job. Please follow the process delineated in the Appendix of this manual.</w:t>
      </w:r>
    </w:p>
    <w:p w14:paraId="1E546556" w14:textId="77777777" w:rsidR="00B219BC" w:rsidRPr="00B219BC" w:rsidRDefault="00B219BC" w:rsidP="00D76EC7">
      <w:pPr>
        <w:spacing w:after="0" w:line="240" w:lineRule="auto"/>
        <w:ind w:firstLine="139"/>
        <w:rPr>
          <w:rFonts w:ascii="Calibri" w:eastAsia="Calibri" w:hAnsi="Calibri" w:cs="Calibri"/>
          <w:color w:val="000000"/>
          <w:lang w:eastAsia="ja-JP" w:bidi="en-US"/>
        </w:rPr>
      </w:pPr>
      <w:r w:rsidRPr="00B219BC">
        <w:rPr>
          <w:rFonts w:ascii="Calibri" w:eastAsia="Calibri" w:hAnsi="Calibri" w:cs="Calibri"/>
          <w:b/>
          <w:color w:val="000000"/>
          <w:lang w:eastAsia="ja-JP" w:bidi="en-US"/>
        </w:rPr>
        <w:t>By the Employer:</w:t>
      </w:r>
    </w:p>
    <w:p w14:paraId="26C05E33" w14:textId="77777777" w:rsidR="00B219BC" w:rsidRPr="00B219BC" w:rsidRDefault="00B219BC" w:rsidP="00D76EC7">
      <w:pPr>
        <w:spacing w:after="0" w:line="240" w:lineRule="auto"/>
        <w:ind w:left="139"/>
        <w:rPr>
          <w:rFonts w:ascii="Calibri" w:eastAsia="Calibri" w:hAnsi="Calibri" w:cs="Calibri"/>
          <w:color w:val="000000"/>
          <w:lang w:eastAsia="ja-JP" w:bidi="en-US"/>
        </w:rPr>
      </w:pPr>
      <w:r w:rsidRPr="00B219BC">
        <w:rPr>
          <w:rFonts w:ascii="Calibri" w:eastAsia="Calibri" w:hAnsi="Calibri" w:cs="Calibri"/>
          <w:color w:val="000000"/>
          <w:lang w:eastAsia="ja-JP" w:bidi="en-US"/>
        </w:rPr>
        <w:t>Page 20 - Employer portion of the DWC-1 once the employee has completed their portion. (please make sure the employee completes their portion of the DWC-1).</w:t>
      </w:r>
    </w:p>
    <w:p w14:paraId="3CEA88B8" w14:textId="77777777" w:rsidR="00B219BC" w:rsidRPr="00B219BC" w:rsidRDefault="00B219BC" w:rsidP="00D76EC7">
      <w:pPr>
        <w:spacing w:after="0" w:line="240" w:lineRule="auto"/>
        <w:ind w:firstLine="139"/>
        <w:rPr>
          <w:rFonts w:ascii="Calibri" w:eastAsia="Calibri" w:hAnsi="Calibri" w:cs="Calibri"/>
          <w:color w:val="000000"/>
          <w:lang w:eastAsia="ja-JP" w:bidi="en-US"/>
        </w:rPr>
      </w:pPr>
      <w:r w:rsidRPr="00B219BC">
        <w:rPr>
          <w:rFonts w:ascii="Calibri" w:eastAsia="Calibri" w:hAnsi="Calibri" w:cs="Calibri"/>
          <w:color w:val="000000"/>
          <w:lang w:eastAsia="ja-JP" w:bidi="en-US"/>
        </w:rPr>
        <w:t>Page 23 - Employer’s First Report of Injury (Form 5020) </w:t>
      </w:r>
    </w:p>
    <w:p w14:paraId="0C8BCB8C" w14:textId="77777777" w:rsidR="00B219BC" w:rsidRPr="00B219BC" w:rsidRDefault="00B219BC" w:rsidP="00D76EC7">
      <w:pPr>
        <w:spacing w:after="0" w:line="240" w:lineRule="auto"/>
        <w:ind w:firstLine="139"/>
        <w:rPr>
          <w:rFonts w:ascii="Calibri" w:eastAsia="Calibri" w:hAnsi="Calibri" w:cs="Calibri"/>
          <w:color w:val="000000"/>
          <w:lang w:eastAsia="ja-JP" w:bidi="en-US"/>
        </w:rPr>
      </w:pPr>
      <w:r w:rsidRPr="00B219BC">
        <w:rPr>
          <w:rFonts w:ascii="Calibri" w:eastAsia="Calibri" w:hAnsi="Calibri" w:cs="Calibri"/>
          <w:color w:val="000000"/>
          <w:lang w:eastAsia="ja-JP" w:bidi="en-US"/>
        </w:rPr>
        <w:t>Pages 25-1 and 25-2 - Injury &amp; Illness Supervisor Report (pages 27-1 and 27-2 in Spanish)</w:t>
      </w:r>
    </w:p>
    <w:p w14:paraId="6A0C5F06" w14:textId="77777777" w:rsidR="00B219BC" w:rsidRPr="00B219BC" w:rsidRDefault="00B219BC" w:rsidP="00B219BC">
      <w:pPr>
        <w:spacing w:after="0" w:line="240" w:lineRule="auto"/>
        <w:rPr>
          <w:rFonts w:ascii="Calibri" w:eastAsia="Calibri" w:hAnsi="Calibri" w:cs="Calibri"/>
          <w:color w:val="000000"/>
          <w:lang w:eastAsia="ja-JP" w:bidi="en-US"/>
        </w:rPr>
      </w:pPr>
      <w:r w:rsidRPr="00B219BC">
        <w:rPr>
          <w:rFonts w:ascii="Calibri" w:eastAsia="Calibri" w:hAnsi="Calibri" w:cs="Calibri"/>
          <w:color w:val="000000"/>
          <w:lang w:eastAsia="ja-JP" w:bidi="en-US"/>
        </w:rPr>
        <w:t> </w:t>
      </w:r>
    </w:p>
    <w:p w14:paraId="77A6469D" w14:textId="77777777" w:rsidR="00B219BC" w:rsidRPr="00B219BC" w:rsidRDefault="00B219BC" w:rsidP="00D76EC7">
      <w:pPr>
        <w:spacing w:after="0" w:line="240" w:lineRule="auto"/>
        <w:ind w:firstLine="139"/>
        <w:rPr>
          <w:rFonts w:ascii="Calibri" w:eastAsia="Calibri" w:hAnsi="Calibri" w:cs="Calibri"/>
          <w:color w:val="000000"/>
          <w:lang w:eastAsia="ja-JP" w:bidi="en-US"/>
        </w:rPr>
      </w:pPr>
      <w:r w:rsidRPr="00B219BC">
        <w:rPr>
          <w:rFonts w:ascii="Calibri" w:eastAsia="Calibri" w:hAnsi="Calibri" w:cs="Calibri"/>
          <w:b/>
          <w:color w:val="000000"/>
          <w:lang w:eastAsia="ja-JP" w:bidi="en-US"/>
        </w:rPr>
        <w:t>By the Employee/Student Leadership (site + AFWC):</w:t>
      </w:r>
    </w:p>
    <w:p w14:paraId="40EFE248" w14:textId="77777777" w:rsidR="00B219BC" w:rsidRPr="00B219BC" w:rsidRDefault="00B219BC" w:rsidP="00D76EC7">
      <w:pPr>
        <w:spacing w:after="0" w:line="240" w:lineRule="auto"/>
        <w:ind w:firstLine="139"/>
        <w:rPr>
          <w:rFonts w:ascii="Calibri" w:eastAsia="Calibri" w:hAnsi="Calibri" w:cs="Calibri"/>
          <w:color w:val="000000"/>
          <w:lang w:eastAsia="ja-JP" w:bidi="en-US"/>
        </w:rPr>
      </w:pPr>
      <w:r w:rsidRPr="00B219BC">
        <w:rPr>
          <w:rFonts w:ascii="Calibri" w:eastAsia="Calibri" w:hAnsi="Calibri" w:cs="Calibri"/>
          <w:color w:val="000000"/>
          <w:lang w:eastAsia="ja-JP" w:bidi="en-US"/>
        </w:rPr>
        <w:t>Page 20 - DWC-1 Form</w:t>
      </w:r>
    </w:p>
    <w:p w14:paraId="4DC8B7B3" w14:textId="77777777" w:rsidR="00B219BC" w:rsidRPr="00B219BC" w:rsidRDefault="00B219BC" w:rsidP="00D76EC7">
      <w:pPr>
        <w:spacing w:after="0" w:line="240" w:lineRule="auto"/>
        <w:ind w:firstLine="139"/>
        <w:rPr>
          <w:rFonts w:ascii="Calibri" w:eastAsia="Calibri" w:hAnsi="Calibri" w:cs="Calibri"/>
          <w:color w:val="000000"/>
          <w:lang w:eastAsia="ja-JP" w:bidi="en-US"/>
        </w:rPr>
      </w:pPr>
      <w:r w:rsidRPr="00B219BC">
        <w:rPr>
          <w:rFonts w:ascii="Calibri" w:eastAsia="Calibri" w:hAnsi="Calibri" w:cs="Calibri"/>
          <w:color w:val="000000"/>
          <w:lang w:eastAsia="ja-JP" w:bidi="en-US"/>
        </w:rPr>
        <w:t>Page 28 - Sign Fraud Statement (page 29 in Spanish)</w:t>
      </w:r>
    </w:p>
    <w:p w14:paraId="283C3C2C" w14:textId="77777777" w:rsidR="00B219BC" w:rsidRPr="00B219BC" w:rsidRDefault="00B219BC" w:rsidP="00D76EC7">
      <w:pPr>
        <w:spacing w:after="0" w:line="240" w:lineRule="auto"/>
        <w:ind w:firstLine="139"/>
        <w:rPr>
          <w:rFonts w:ascii="Calibri" w:eastAsia="Calibri" w:hAnsi="Calibri" w:cs="Calibri"/>
          <w:color w:val="000000"/>
          <w:lang w:eastAsia="ja-JP" w:bidi="en-US"/>
        </w:rPr>
      </w:pPr>
      <w:r w:rsidRPr="00B219BC">
        <w:rPr>
          <w:rFonts w:ascii="Calibri" w:eastAsia="Calibri" w:hAnsi="Calibri" w:cs="Calibri"/>
          <w:color w:val="000000"/>
          <w:lang w:eastAsia="ja-JP" w:bidi="en-US"/>
        </w:rPr>
        <w:t>Page 30 - Complete and sign the Authorization to Release Information Form (page 31 in Spanish)</w:t>
      </w:r>
    </w:p>
    <w:p w14:paraId="29DD3E46" w14:textId="77777777" w:rsidR="00B219BC" w:rsidRPr="00B219BC" w:rsidRDefault="00B219BC" w:rsidP="00D76EC7">
      <w:pPr>
        <w:spacing w:after="0" w:line="240" w:lineRule="auto"/>
        <w:ind w:firstLine="139"/>
        <w:rPr>
          <w:rFonts w:ascii="Calibri" w:eastAsia="Calibri" w:hAnsi="Calibri" w:cs="Calibri"/>
          <w:color w:val="000000"/>
          <w:lang w:eastAsia="ja-JP" w:bidi="en-US"/>
        </w:rPr>
      </w:pPr>
      <w:r w:rsidRPr="00B219BC">
        <w:rPr>
          <w:rFonts w:ascii="Calibri" w:eastAsia="Calibri" w:hAnsi="Calibri" w:cs="Calibri"/>
          <w:color w:val="000000"/>
          <w:lang w:eastAsia="ja-JP" w:bidi="en-US"/>
        </w:rPr>
        <w:t>Page 33 – Complete the Universal Pain Assessment Tool</w:t>
      </w:r>
    </w:p>
    <w:p w14:paraId="27AAD88D" w14:textId="77777777" w:rsidR="00B219BC" w:rsidRPr="00B219BC" w:rsidRDefault="00B219BC" w:rsidP="00D76EC7">
      <w:pPr>
        <w:spacing w:after="0" w:line="240" w:lineRule="auto"/>
        <w:ind w:firstLine="139"/>
        <w:rPr>
          <w:rFonts w:ascii="Calibri" w:eastAsia="Calibri" w:hAnsi="Calibri" w:cs="Calibri"/>
          <w:color w:val="000000"/>
          <w:lang w:eastAsia="ja-JP" w:bidi="en-US"/>
        </w:rPr>
      </w:pPr>
      <w:r w:rsidRPr="00B219BC">
        <w:rPr>
          <w:rFonts w:ascii="Calibri" w:eastAsia="Calibri" w:hAnsi="Calibri" w:cs="Calibri"/>
          <w:color w:val="000000"/>
          <w:lang w:eastAsia="ja-JP" w:bidi="en-US"/>
        </w:rPr>
        <w:t>Page 34 - Complete the Body Diagram chart</w:t>
      </w:r>
    </w:p>
    <w:p w14:paraId="604259E2" w14:textId="77777777" w:rsidR="00B219BC" w:rsidRPr="00B219BC" w:rsidRDefault="00B219BC" w:rsidP="00B219BC">
      <w:pPr>
        <w:spacing w:after="0" w:line="240" w:lineRule="auto"/>
        <w:rPr>
          <w:rFonts w:ascii="Calibri" w:eastAsia="Calibri" w:hAnsi="Calibri" w:cs="Calibri"/>
          <w:color w:val="000000"/>
          <w:lang w:eastAsia="ja-JP" w:bidi="en-US"/>
        </w:rPr>
      </w:pPr>
      <w:r w:rsidRPr="00B219BC">
        <w:rPr>
          <w:rFonts w:ascii="Calibri" w:eastAsia="Calibri" w:hAnsi="Calibri" w:cs="Calibri"/>
          <w:color w:val="000000"/>
          <w:lang w:eastAsia="ja-JP" w:bidi="en-US"/>
        </w:rPr>
        <w:t> </w:t>
      </w:r>
    </w:p>
    <w:p w14:paraId="6C7F29EF" w14:textId="77777777" w:rsidR="00B219BC" w:rsidRPr="00B219BC" w:rsidRDefault="00B219BC" w:rsidP="00B219BC">
      <w:pPr>
        <w:spacing w:after="0" w:line="240" w:lineRule="auto"/>
        <w:rPr>
          <w:rFonts w:ascii="Calibri" w:eastAsia="Calibri" w:hAnsi="Calibri" w:cs="Calibri"/>
          <w:color w:val="000000"/>
          <w:lang w:eastAsia="ja-JP" w:bidi="en-US"/>
        </w:rPr>
      </w:pPr>
      <w:r w:rsidRPr="00B219BC">
        <w:rPr>
          <w:rFonts w:ascii="Calibri" w:eastAsia="Calibri" w:hAnsi="Calibri" w:cs="Calibri"/>
          <w:color w:val="000000"/>
          <w:lang w:eastAsia="ja-JP" w:bidi="en-US"/>
        </w:rPr>
        <w:lastRenderedPageBreak/>
        <w:t>All completed forms will be returned to AFWC who will forward it to Trevor Flanary so he can fill out the employer portion and submit to the carrier via our reporting platform. Please notify AFWC via email within 24 hours of a workplace injury. The Director of Safety, Security and Risk Management will be the main point of contact worker’s compensation and workplace injuries.</w:t>
      </w:r>
    </w:p>
    <w:p w14:paraId="6578B92C"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6364B6DB"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46" w:name="_heading=h.28h4qwu" w:colFirst="0" w:colLast="0"/>
      <w:bookmarkEnd w:id="46"/>
      <w:r w:rsidRPr="00B219BC">
        <w:rPr>
          <w:rFonts w:ascii="Arial" w:eastAsia="Arial" w:hAnsi="Arial" w:cs="Arial"/>
          <w:b/>
          <w:color w:val="000000"/>
          <w:sz w:val="28"/>
          <w:szCs w:val="24"/>
          <w:lang w:eastAsia="ja-JP"/>
        </w:rPr>
        <w:t xml:space="preserve">6.6 Sexual Harassment Policy </w:t>
      </w:r>
    </w:p>
    <w:p w14:paraId="29C7E2A6" w14:textId="77777777" w:rsidR="00B219BC" w:rsidRPr="00B219BC" w:rsidRDefault="00B219BC" w:rsidP="00D76EC7">
      <w:pPr>
        <w:spacing w:after="5" w:line="249" w:lineRule="auto"/>
        <w:ind w:left="139" w:right="17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Samuel Merritt University’s sexual harassment policy applies to students who are on fieldwork. As defined in the </w:t>
      </w:r>
      <w:r w:rsidRPr="00B219BC">
        <w:rPr>
          <w:rFonts w:ascii="Calibri" w:eastAsia="Calibri" w:hAnsi="Calibri" w:cs="Calibri"/>
          <w:i/>
          <w:color w:val="000000"/>
          <w:sz w:val="24"/>
          <w:szCs w:val="24"/>
          <w:lang w:eastAsia="ja-JP" w:bidi="en-US"/>
        </w:rPr>
        <w:t>SMU Catalog and Student Handbook</w:t>
      </w:r>
      <w:r w:rsidRPr="00B219BC">
        <w:rPr>
          <w:rFonts w:ascii="Calibri" w:eastAsia="Calibri" w:hAnsi="Calibri" w:cs="Calibri"/>
          <w:color w:val="000000"/>
          <w:sz w:val="24"/>
          <w:szCs w:val="24"/>
          <w:lang w:eastAsia="ja-JP" w:bidi="en-US"/>
        </w:rPr>
        <w:t xml:space="preserve">, sexual harassment is any “unwelcome sexual or gender-based verbal, written, online and/or physical conduct.” Trust your gut feeling and contact the AFWC immediately if you have any concerns that you are being sexually harassed.  </w:t>
      </w:r>
    </w:p>
    <w:p w14:paraId="744ED424"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0F2D611E" w14:textId="187E0E57" w:rsidR="00B219BC" w:rsidRPr="00B219BC" w:rsidRDefault="00D76EC7" w:rsidP="00D76EC7">
      <w:pPr>
        <w:spacing w:after="5" w:line="250" w:lineRule="auto"/>
        <w:ind w:right="166" w:firstLine="139"/>
        <w:jc w:val="both"/>
        <w:rPr>
          <w:rFonts w:ascii="Calibri" w:eastAsia="Calibri" w:hAnsi="Calibri" w:cs="Calibri"/>
          <w:color w:val="000000"/>
          <w:sz w:val="24"/>
          <w:szCs w:val="24"/>
          <w:lang w:eastAsia="ja-JP" w:bidi="en-US"/>
        </w:rPr>
      </w:pPr>
      <w:r>
        <w:rPr>
          <w:rFonts w:ascii="Calibri" w:eastAsia="Calibri" w:hAnsi="Calibri" w:cs="Calibri"/>
          <w:color w:val="000000"/>
          <w:sz w:val="24"/>
          <w:szCs w:val="24"/>
          <w:lang w:eastAsia="ja-JP" w:bidi="en-US"/>
        </w:rPr>
        <w:t xml:space="preserve">  </w:t>
      </w:r>
      <w:r w:rsidR="00B219BC" w:rsidRPr="00B219BC">
        <w:rPr>
          <w:rFonts w:ascii="Calibri" w:eastAsia="Calibri" w:hAnsi="Calibri" w:cs="Calibri"/>
          <w:color w:val="000000"/>
          <w:sz w:val="24"/>
          <w:szCs w:val="24"/>
          <w:lang w:eastAsia="ja-JP" w:bidi="en-US"/>
        </w:rPr>
        <w:t xml:space="preserve">Other SMU staff here to support you are: </w:t>
      </w:r>
    </w:p>
    <w:tbl>
      <w:tblPr>
        <w:tblW w:w="3600" w:type="dxa"/>
        <w:tblInd w:w="144" w:type="dxa"/>
        <w:tblLayout w:type="fixed"/>
        <w:tblLook w:val="0400" w:firstRow="0" w:lastRow="0" w:firstColumn="0" w:lastColumn="0" w:noHBand="0" w:noVBand="1"/>
      </w:tblPr>
      <w:tblGrid>
        <w:gridCol w:w="3600"/>
      </w:tblGrid>
      <w:tr w:rsidR="00B219BC" w:rsidRPr="00B219BC" w14:paraId="47F90810" w14:textId="77777777" w:rsidTr="00FC3734">
        <w:trPr>
          <w:trHeight w:val="269"/>
        </w:trPr>
        <w:tc>
          <w:tcPr>
            <w:tcW w:w="3600" w:type="dxa"/>
            <w:tcBorders>
              <w:top w:val="nil"/>
              <w:left w:val="nil"/>
              <w:bottom w:val="nil"/>
              <w:right w:val="nil"/>
            </w:tcBorders>
          </w:tcPr>
          <w:p w14:paraId="5AF36F13" w14:textId="7937AD34" w:rsidR="00B219BC" w:rsidRPr="00B219BC" w:rsidRDefault="00D76EC7" w:rsidP="00B219BC">
            <w:pPr>
              <w:tabs>
                <w:tab w:val="center" w:pos="1440"/>
                <w:tab w:val="center" w:pos="2160"/>
                <w:tab w:val="center" w:pos="2880"/>
              </w:tabs>
              <w:spacing w:after="0"/>
              <w:rPr>
                <w:rFonts w:ascii="Calibri" w:eastAsia="Calibri" w:hAnsi="Calibri" w:cs="Calibri"/>
                <w:color w:val="000000"/>
                <w:sz w:val="24"/>
                <w:szCs w:val="24"/>
                <w:lang w:eastAsia="ja-JP" w:bidi="en-US"/>
              </w:rPr>
            </w:pPr>
            <w:r>
              <w:rPr>
                <w:rFonts w:ascii="Calibri" w:eastAsia="Calibri" w:hAnsi="Calibri" w:cs="Calibri"/>
                <w:color w:val="000000"/>
                <w:sz w:val="24"/>
                <w:szCs w:val="24"/>
                <w:lang w:eastAsia="ja-JP" w:bidi="en-US"/>
              </w:rPr>
              <w:t>M</w:t>
            </w:r>
            <w:r w:rsidR="00B219BC" w:rsidRPr="00B219BC">
              <w:rPr>
                <w:rFonts w:ascii="Calibri" w:eastAsia="Calibri" w:hAnsi="Calibri" w:cs="Calibri"/>
                <w:color w:val="000000"/>
                <w:sz w:val="24"/>
                <w:szCs w:val="24"/>
                <w:lang w:eastAsia="ja-JP" w:bidi="en-US"/>
              </w:rPr>
              <w:t xml:space="preserve">aria Salas </w:t>
            </w:r>
            <w:r w:rsidR="00B219BC" w:rsidRPr="00B219BC">
              <w:rPr>
                <w:rFonts w:ascii="Calibri" w:eastAsia="Calibri" w:hAnsi="Calibri" w:cs="Calibri"/>
                <w:color w:val="000000"/>
                <w:sz w:val="24"/>
                <w:szCs w:val="24"/>
                <w:lang w:eastAsia="ja-JP" w:bidi="en-US"/>
              </w:rPr>
              <w:tab/>
              <w:t xml:space="preserve"> </w:t>
            </w:r>
            <w:r w:rsidR="00B219BC" w:rsidRPr="00B219BC">
              <w:rPr>
                <w:rFonts w:ascii="Calibri" w:eastAsia="Calibri" w:hAnsi="Calibri" w:cs="Calibri"/>
                <w:color w:val="000000"/>
                <w:sz w:val="24"/>
                <w:szCs w:val="24"/>
                <w:lang w:eastAsia="ja-JP" w:bidi="en-US"/>
              </w:rPr>
              <w:tab/>
              <w:t xml:space="preserve"> </w:t>
            </w:r>
            <w:r w:rsidR="00B219BC" w:rsidRPr="00B219BC">
              <w:rPr>
                <w:rFonts w:ascii="Calibri" w:eastAsia="Calibri" w:hAnsi="Calibri" w:cs="Calibri"/>
                <w:color w:val="000000"/>
                <w:sz w:val="24"/>
                <w:szCs w:val="24"/>
                <w:lang w:eastAsia="ja-JP" w:bidi="en-US"/>
              </w:rPr>
              <w:tab/>
              <w:t xml:space="preserve"> </w:t>
            </w:r>
          </w:p>
        </w:tc>
      </w:tr>
      <w:tr w:rsidR="00B219BC" w:rsidRPr="00B219BC" w14:paraId="0AE027AB" w14:textId="77777777" w:rsidTr="00FC3734">
        <w:trPr>
          <w:trHeight w:val="293"/>
        </w:trPr>
        <w:tc>
          <w:tcPr>
            <w:tcW w:w="3600" w:type="dxa"/>
            <w:tcBorders>
              <w:top w:val="nil"/>
              <w:left w:val="nil"/>
              <w:bottom w:val="nil"/>
              <w:right w:val="nil"/>
            </w:tcBorders>
          </w:tcPr>
          <w:p w14:paraId="37B737B0" w14:textId="77777777" w:rsidR="00B219BC" w:rsidRPr="00B219BC" w:rsidRDefault="00B219BC" w:rsidP="00B219BC">
            <w:pPr>
              <w:tabs>
                <w:tab w:val="center" w:pos="2880"/>
              </w:tabs>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SMU Title IX Coordinator </w:t>
            </w:r>
            <w:r w:rsidRPr="00B219BC">
              <w:rPr>
                <w:rFonts w:ascii="Calibri" w:eastAsia="Calibri" w:hAnsi="Calibri" w:cs="Calibri"/>
                <w:color w:val="000000"/>
                <w:sz w:val="24"/>
                <w:szCs w:val="24"/>
                <w:lang w:eastAsia="ja-JP" w:bidi="en-US"/>
              </w:rPr>
              <w:tab/>
              <w:t xml:space="preserve"> </w:t>
            </w:r>
          </w:p>
        </w:tc>
      </w:tr>
      <w:tr w:rsidR="00B219BC" w:rsidRPr="00B219BC" w14:paraId="482B8541" w14:textId="77777777" w:rsidTr="00FC3734">
        <w:trPr>
          <w:trHeight w:val="293"/>
        </w:trPr>
        <w:tc>
          <w:tcPr>
            <w:tcW w:w="3600" w:type="dxa"/>
            <w:tcBorders>
              <w:top w:val="nil"/>
              <w:left w:val="nil"/>
              <w:bottom w:val="nil"/>
              <w:right w:val="nil"/>
            </w:tcBorders>
          </w:tcPr>
          <w:p w14:paraId="545E7E99"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(510) 879-9200 extension 7339  </w:t>
            </w:r>
          </w:p>
        </w:tc>
      </w:tr>
      <w:tr w:rsidR="00B219BC" w:rsidRPr="00B219BC" w14:paraId="53083C96" w14:textId="77777777" w:rsidTr="00FC3734">
        <w:trPr>
          <w:trHeight w:val="269"/>
        </w:trPr>
        <w:tc>
          <w:tcPr>
            <w:tcW w:w="3600" w:type="dxa"/>
            <w:tcBorders>
              <w:top w:val="nil"/>
              <w:left w:val="nil"/>
              <w:bottom w:val="nil"/>
              <w:right w:val="nil"/>
            </w:tcBorders>
          </w:tcPr>
          <w:p w14:paraId="48A3E801" w14:textId="77777777" w:rsidR="00B219BC" w:rsidRPr="00B219BC" w:rsidRDefault="00B219BC" w:rsidP="00B219BC">
            <w:pPr>
              <w:spacing w:after="0"/>
              <w:rPr>
                <w:rFonts w:ascii="Calibri" w:eastAsia="Calibri" w:hAnsi="Calibri" w:cs="Calibri"/>
                <w:color w:val="000000"/>
                <w:sz w:val="24"/>
                <w:szCs w:val="24"/>
                <w:lang w:eastAsia="ja-JP" w:bidi="en-US"/>
              </w:rPr>
            </w:pPr>
            <w:r w:rsidRPr="00B219BC">
              <w:rPr>
                <w:rFonts w:ascii="Calibri" w:eastAsia="Calibri" w:hAnsi="Calibri" w:cs="Calibri"/>
                <w:color w:val="0000FF"/>
                <w:sz w:val="24"/>
                <w:szCs w:val="24"/>
                <w:u w:val="single"/>
                <w:lang w:eastAsia="ja-JP" w:bidi="en-US"/>
              </w:rPr>
              <w:t>msalas@samuelmerritt.edu</w:t>
            </w:r>
            <w:r w:rsidRPr="00B219BC">
              <w:rPr>
                <w:rFonts w:ascii="Calibri" w:eastAsia="Calibri" w:hAnsi="Calibri" w:cs="Calibri"/>
                <w:color w:val="000000"/>
                <w:sz w:val="24"/>
                <w:szCs w:val="24"/>
                <w:lang w:eastAsia="ja-JP" w:bidi="en-US"/>
              </w:rPr>
              <w:t xml:space="preserve">   </w:t>
            </w:r>
          </w:p>
        </w:tc>
      </w:tr>
    </w:tbl>
    <w:p w14:paraId="7E09389B" w14:textId="77777777" w:rsidR="00B219BC" w:rsidRPr="00B219BC" w:rsidRDefault="00B219BC" w:rsidP="00B219BC">
      <w:pPr>
        <w:spacing w:after="8"/>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42CD84A6"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47" w:name="_heading=h.nmf14n" w:colFirst="0" w:colLast="0"/>
      <w:bookmarkEnd w:id="47"/>
      <w:r w:rsidRPr="00B219BC">
        <w:rPr>
          <w:rFonts w:ascii="Arial" w:eastAsia="Arial" w:hAnsi="Arial" w:cs="Arial"/>
          <w:b/>
          <w:color w:val="000000"/>
          <w:sz w:val="28"/>
          <w:szCs w:val="24"/>
          <w:lang w:eastAsia="ja-JP"/>
        </w:rPr>
        <w:t xml:space="preserve">6.7 Holidays and Absences </w:t>
      </w:r>
    </w:p>
    <w:p w14:paraId="6166B556" w14:textId="77777777" w:rsidR="00B219BC" w:rsidRPr="00B219BC" w:rsidRDefault="00B219BC" w:rsidP="00D76EC7">
      <w:pPr>
        <w:spacing w:after="5" w:line="250" w:lineRule="auto"/>
        <w:ind w:left="139" w:right="627"/>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Samuel Merritt University allows no more than </w:t>
      </w:r>
      <w:r w:rsidRPr="00B219BC">
        <w:rPr>
          <w:rFonts w:ascii="Calibri" w:eastAsia="Calibri" w:hAnsi="Calibri" w:cs="Calibri"/>
          <w:b/>
          <w:color w:val="000000"/>
          <w:sz w:val="24"/>
          <w:szCs w:val="24"/>
          <w:lang w:eastAsia="ja-JP" w:bidi="en-US"/>
        </w:rPr>
        <w:t>three total days</w:t>
      </w:r>
      <w:r w:rsidRPr="00B219BC">
        <w:rPr>
          <w:rFonts w:ascii="Calibri" w:eastAsia="Calibri" w:hAnsi="Calibri" w:cs="Calibri"/>
          <w:color w:val="000000"/>
          <w:sz w:val="24"/>
          <w:szCs w:val="24"/>
          <w:lang w:eastAsia="ja-JP" w:bidi="en-US"/>
        </w:rPr>
        <w:t xml:space="preserve"> of </w:t>
      </w:r>
      <w:r w:rsidRPr="00B219BC">
        <w:rPr>
          <w:rFonts w:ascii="Calibri" w:eastAsia="Calibri" w:hAnsi="Calibri" w:cs="Calibri"/>
          <w:i/>
          <w:color w:val="000000"/>
          <w:sz w:val="24"/>
          <w:szCs w:val="24"/>
          <w:lang w:eastAsia="ja-JP" w:bidi="en-US"/>
        </w:rPr>
        <w:t xml:space="preserve">any </w:t>
      </w:r>
      <w:r w:rsidRPr="00B219BC">
        <w:rPr>
          <w:rFonts w:ascii="Calibri" w:eastAsia="Calibri" w:hAnsi="Calibri" w:cs="Calibri"/>
          <w:color w:val="000000"/>
          <w:sz w:val="24"/>
          <w:szCs w:val="24"/>
          <w:lang w:eastAsia="ja-JP" w:bidi="en-US"/>
        </w:rPr>
        <w:t xml:space="preserve">student absence (which may include site holidays or sick days) per 12-week rotation. </w:t>
      </w:r>
      <w:r w:rsidRPr="00B219BC">
        <w:rPr>
          <w:rFonts w:ascii="Calibri" w:eastAsia="Calibri" w:hAnsi="Calibri" w:cs="Calibri"/>
          <w:b/>
          <w:bCs/>
          <w:color w:val="000000"/>
          <w:sz w:val="24"/>
          <w:szCs w:val="24"/>
          <w:lang w:eastAsia="ja-JP" w:bidi="en-US"/>
        </w:rPr>
        <w:t xml:space="preserve">However, if a fieldwork site has specific requirements that do not allow any days off, the school defers to such policy. </w:t>
      </w:r>
      <w:r w:rsidRPr="00B219BC">
        <w:rPr>
          <w:rFonts w:ascii="Calibri" w:eastAsia="Calibri" w:hAnsi="Calibri" w:cs="Calibri"/>
          <w:color w:val="000000"/>
          <w:sz w:val="24"/>
          <w:szCs w:val="24"/>
          <w:lang w:eastAsia="ja-JP" w:bidi="en-US"/>
        </w:rPr>
        <w:t xml:space="preserve"> Students must use the tracking sheet on Canvas to show their hours for each fieldwork rotation. </w:t>
      </w:r>
    </w:p>
    <w:p w14:paraId="3C4786B3"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1F074E6E" w14:textId="77777777" w:rsidR="00B219BC" w:rsidRPr="00B219BC" w:rsidRDefault="00B219BC" w:rsidP="00D76EC7">
      <w:pPr>
        <w:spacing w:after="5" w:line="250" w:lineRule="auto"/>
        <w:ind w:left="139" w:right="627"/>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student is allowed time off for holidays observed by the fieldwork site; SMU academic calendar holidays are not days off for students who are in fieldwork. If the fieldwork site observes more than three days of holidays during a student’s rotation, the AFWC and the fieldwork educator will collaboratively determine an alternate plan. For example, the student may either extend the duration of the fieldwork or the student may be assigned to work on an independent project to continue accruing fieldwork hours.   </w:t>
      </w:r>
    </w:p>
    <w:p w14:paraId="76589DC9"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 </w:t>
      </w:r>
    </w:p>
    <w:p w14:paraId="40AA2154" w14:textId="77777777" w:rsidR="00B219BC" w:rsidRPr="00B219BC" w:rsidRDefault="00B219BC" w:rsidP="00D76EC7">
      <w:pPr>
        <w:spacing w:after="5" w:line="250" w:lineRule="auto"/>
        <w:ind w:left="139" w:right="628"/>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In addition to site holidays, Samuel Merritt University’s occupational therapy program allows students to take time off for illness and emergencies. A fieldwork site may require documentation to support such an absence requested/taken by a student. If a student is absent from fieldwork for more than three days during a 12-week rotation, the student is responsible for arranging to make up the missed time.</w:t>
      </w:r>
      <w:r w:rsidRPr="00B219BC">
        <w:rPr>
          <w:rFonts w:ascii="Times New Roman" w:eastAsia="Times New Roman" w:hAnsi="Times New Roman" w:cs="Times New Roman"/>
          <w:b/>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 </w:t>
      </w:r>
    </w:p>
    <w:p w14:paraId="59CD705A"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395C088F"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48" w:name="_heading=h.37m2jsg" w:colFirst="0" w:colLast="0"/>
      <w:bookmarkEnd w:id="48"/>
      <w:r w:rsidRPr="00B219BC">
        <w:rPr>
          <w:rFonts w:ascii="Arial" w:eastAsia="Arial" w:hAnsi="Arial" w:cs="Arial"/>
          <w:b/>
          <w:color w:val="000000"/>
          <w:sz w:val="28"/>
          <w:szCs w:val="24"/>
          <w:lang w:eastAsia="ja-JP"/>
        </w:rPr>
        <w:t xml:space="preserve">6.8 Updating Health Status and Contact Information </w:t>
      </w:r>
    </w:p>
    <w:p w14:paraId="1AC123F4" w14:textId="77777777" w:rsidR="00B219BC" w:rsidRPr="00B219BC" w:rsidRDefault="00B219BC" w:rsidP="00D76EC7">
      <w:pPr>
        <w:spacing w:after="5" w:line="250" w:lineRule="auto"/>
        <w:ind w:left="139" w:right="16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If a student develops a health condition that may limit their ability to fulfill the essential job functions for a fieldwork assignment, the student must inform the Academic Fieldwork Coordinator </w:t>
      </w:r>
      <w:r w:rsidRPr="00B219BC">
        <w:rPr>
          <w:rFonts w:ascii="Calibri" w:eastAsia="Calibri" w:hAnsi="Calibri" w:cs="Calibri"/>
          <w:i/>
          <w:color w:val="000000"/>
          <w:sz w:val="24"/>
          <w:szCs w:val="24"/>
          <w:lang w:eastAsia="ja-JP" w:bidi="en-US"/>
        </w:rPr>
        <w:t>immediately</w:t>
      </w:r>
      <w:r w:rsidRPr="00B219BC">
        <w:rPr>
          <w:rFonts w:ascii="Calibri" w:eastAsia="Calibri" w:hAnsi="Calibri" w:cs="Calibri"/>
          <w:color w:val="000000"/>
          <w:sz w:val="24"/>
          <w:szCs w:val="24"/>
          <w:lang w:eastAsia="ja-JP" w:bidi="en-US"/>
        </w:rPr>
        <w:t xml:space="preserve">.  Please refer to the essential skills as delineated in the document </w:t>
      </w:r>
      <w:r w:rsidRPr="00B219BC">
        <w:rPr>
          <w:rFonts w:ascii="Calibri" w:eastAsia="Calibri" w:hAnsi="Calibri" w:cs="Calibri"/>
          <w:color w:val="000000"/>
          <w:sz w:val="24"/>
          <w:szCs w:val="24"/>
          <w:lang w:eastAsia="ja-JP" w:bidi="en-US"/>
        </w:rPr>
        <w:lastRenderedPageBreak/>
        <w:t xml:space="preserve">entitled “Occupational Therapy Technical Standard” found on Samuel Merritt’s website at </w:t>
      </w:r>
      <w:hyperlink r:id="rId45">
        <w:r w:rsidRPr="00B219BC">
          <w:rPr>
            <w:rFonts w:ascii="Calibri" w:eastAsia="Calibri" w:hAnsi="Calibri" w:cs="Calibri"/>
            <w:color w:val="0000FF"/>
            <w:sz w:val="24"/>
            <w:szCs w:val="24"/>
            <w:u w:val="single"/>
            <w:lang w:eastAsia="ja-JP" w:bidi="en-US"/>
          </w:rPr>
          <w:t>https://www.samuelmerritt.edu/programs/doctor-and-master-occupational-therapy</w:t>
        </w:r>
      </w:hyperlink>
      <w:hyperlink r:id="rId46">
        <w:r w:rsidRPr="00B219BC">
          <w:rPr>
            <w:rFonts w:ascii="Calibri" w:eastAsia="Calibri" w:hAnsi="Calibri" w:cs="Calibri"/>
            <w:color w:val="000000"/>
            <w:sz w:val="24"/>
            <w:szCs w:val="24"/>
            <w:lang w:eastAsia="ja-JP" w:bidi="en-US"/>
          </w:rPr>
          <w:t>.</w:t>
        </w:r>
      </w:hyperlink>
      <w:r w:rsidRPr="00B219BC">
        <w:rPr>
          <w:rFonts w:ascii="Calibri" w:eastAsia="Calibri" w:hAnsi="Calibri" w:cs="Calibri"/>
          <w:color w:val="000000"/>
          <w:sz w:val="24"/>
          <w:szCs w:val="24"/>
          <w:lang w:eastAsia="ja-JP" w:bidi="en-US"/>
        </w:rPr>
        <w:t xml:space="preserve"> </w:t>
      </w:r>
    </w:p>
    <w:p w14:paraId="7E8CFE7C"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020BD9C1" w14:textId="77777777" w:rsidR="00B219BC" w:rsidRPr="00B219BC" w:rsidRDefault="00B219BC" w:rsidP="00D76EC7">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The student must</w:t>
      </w:r>
      <w:r w:rsidRPr="00B219BC">
        <w:rPr>
          <w:rFonts w:ascii="Calibri" w:eastAsia="Calibri" w:hAnsi="Calibri" w:cs="Calibri"/>
          <w:i/>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provide the AFWC with current address and phone contact information over the course of fieldwork. The AFWC must be able to reach a student at any time. </w:t>
      </w:r>
    </w:p>
    <w:p w14:paraId="1BAD7A96"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p>
    <w:p w14:paraId="69448C2E"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49" w:name="_heading=h.1mrcu09" w:colFirst="0" w:colLast="0"/>
      <w:bookmarkEnd w:id="49"/>
      <w:r w:rsidRPr="00B219BC">
        <w:rPr>
          <w:rFonts w:ascii="Arial" w:eastAsia="Arial" w:hAnsi="Arial" w:cs="Arial"/>
          <w:b/>
          <w:color w:val="000000"/>
          <w:sz w:val="28"/>
          <w:szCs w:val="24"/>
          <w:lang w:eastAsia="ja-JP"/>
        </w:rPr>
        <w:t xml:space="preserve">6.9 Note of Appreciation   </w:t>
      </w:r>
    </w:p>
    <w:p w14:paraId="05C2C0B1" w14:textId="77777777" w:rsidR="00B219BC" w:rsidRPr="00B219BC" w:rsidRDefault="00B219BC" w:rsidP="00D76EC7">
      <w:pPr>
        <w:spacing w:after="5" w:line="249" w:lineRule="auto"/>
        <w:ind w:left="139" w:right="17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Within two weeks following the completion of fieldwork assignments, students are encouraged to write a note to their Fieldwork Educators, thanking them for their time and professional commitment to provide fieldwork experiences.</w:t>
      </w:r>
    </w:p>
    <w:p w14:paraId="1B670312"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59ED88ED"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08AADF91" w14:textId="77777777" w:rsidR="00B219BC" w:rsidRPr="00B219BC" w:rsidRDefault="00B219BC" w:rsidP="00B219BC">
      <w:pPr>
        <w:keepNext/>
        <w:keepLines/>
        <w:spacing w:after="5"/>
        <w:ind w:left="10" w:right="342" w:hanging="10"/>
        <w:jc w:val="center"/>
        <w:outlineLvl w:val="0"/>
        <w:rPr>
          <w:rFonts w:ascii="Arial" w:eastAsia="Arial" w:hAnsi="Arial" w:cs="Arial"/>
          <w:b/>
          <w:color w:val="000000"/>
          <w:sz w:val="36"/>
          <w:szCs w:val="24"/>
          <w:lang w:eastAsia="ja-JP"/>
        </w:rPr>
      </w:pPr>
      <w:bookmarkStart w:id="50" w:name="_heading=h.46r0co2" w:colFirst="0" w:colLast="0"/>
      <w:bookmarkEnd w:id="50"/>
      <w:r w:rsidRPr="00B219BC">
        <w:rPr>
          <w:rFonts w:ascii="Arial" w:eastAsia="Arial" w:hAnsi="Arial" w:cs="Arial"/>
          <w:b/>
          <w:color w:val="000000"/>
          <w:sz w:val="36"/>
          <w:szCs w:val="24"/>
          <w:lang w:eastAsia="ja-JP"/>
        </w:rPr>
        <w:t xml:space="preserve">7. Contingency Planning for Level II Fieldwork </w:t>
      </w:r>
    </w:p>
    <w:p w14:paraId="1E4F6DA2" w14:textId="77777777" w:rsidR="00B219BC" w:rsidRPr="00B219BC" w:rsidRDefault="00B219BC" w:rsidP="00B219BC">
      <w:pPr>
        <w:spacing w:after="0"/>
        <w:ind w:right="245"/>
        <w:jc w:val="center"/>
        <w:rPr>
          <w:rFonts w:ascii="Calibri" w:eastAsia="Calibri" w:hAnsi="Calibri" w:cs="Calibri"/>
          <w:color w:val="000000"/>
          <w:sz w:val="24"/>
          <w:szCs w:val="24"/>
          <w:lang w:eastAsia="ja-JP" w:bidi="en-US"/>
        </w:rPr>
      </w:pPr>
      <w:r w:rsidRPr="00B219BC">
        <w:rPr>
          <w:rFonts w:ascii="Arial" w:eastAsia="Arial" w:hAnsi="Arial" w:cs="Arial"/>
          <w:b/>
          <w:color w:val="000000"/>
          <w:sz w:val="36"/>
          <w:szCs w:val="36"/>
          <w:lang w:eastAsia="ja-JP" w:bidi="en-US"/>
        </w:rPr>
        <w:t xml:space="preserve"> </w:t>
      </w:r>
    </w:p>
    <w:p w14:paraId="682D9CEA"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51" w:name="_heading=h.2lwamvv" w:colFirst="0" w:colLast="0"/>
      <w:bookmarkEnd w:id="51"/>
      <w:r w:rsidRPr="00B219BC">
        <w:rPr>
          <w:rFonts w:ascii="Arial" w:eastAsia="Arial" w:hAnsi="Arial" w:cs="Arial"/>
          <w:b/>
          <w:color w:val="000000"/>
          <w:sz w:val="28"/>
          <w:szCs w:val="24"/>
          <w:lang w:eastAsia="ja-JP"/>
        </w:rPr>
        <w:t xml:space="preserve">7.1 Communication Is Key </w:t>
      </w:r>
    </w:p>
    <w:p w14:paraId="38E9BEA2" w14:textId="77777777" w:rsidR="00B219BC" w:rsidRPr="00B219BC" w:rsidRDefault="00B219BC" w:rsidP="00D76EC7">
      <w:pPr>
        <w:spacing w:after="59"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Students must be proactive in obtaining regular, ongoing feedback from their Fieldwork Educators regarding their clinical progress over the course fieldwork</w:t>
      </w:r>
      <w:r w:rsidRPr="00B219BC">
        <w:rPr>
          <w:rFonts w:ascii="Calibri" w:eastAsia="Calibri" w:hAnsi="Calibri" w:cs="Calibri"/>
          <w:color w:val="000000"/>
          <w:sz w:val="24"/>
          <w:szCs w:val="24"/>
          <w:lang w:eastAsia="ja-JP" w:bidi="en-US"/>
        </w:rPr>
        <w:t xml:space="preserve">. If areas of concern regarding student performance are identified early, the student, Fieldwork Educator and Academic Fieldwork Coordinator will have a better opportunity to address those concerns. The student is encouraged to directly communicate with the FE on a regular basis to clarify whether the student is meeting the required clinical expectations for fieldwork. Available tools to facilitate this communication process include:  </w:t>
      </w:r>
    </w:p>
    <w:p w14:paraId="7A432FD4" w14:textId="77777777" w:rsidR="00B219BC" w:rsidRPr="00B219BC" w:rsidRDefault="00B219BC" w:rsidP="00B219BC">
      <w:pPr>
        <w:numPr>
          <w:ilvl w:val="0"/>
          <w:numId w:val="9"/>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Regularly scheduled supervision meetings (frequency may range from daily to weekly, depending on the FE and the practice setting) </w:t>
      </w:r>
    </w:p>
    <w:p w14:paraId="7E8ED631" w14:textId="692185E0" w:rsidR="00B219BC" w:rsidRPr="00B219BC" w:rsidRDefault="00B219BC" w:rsidP="00B219BC">
      <w:pPr>
        <w:numPr>
          <w:ilvl w:val="0"/>
          <w:numId w:val="9"/>
        </w:numPr>
        <w:spacing w:after="5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Completion and discussion of the Level II Fieldwork, Student Feedback Regarding Fieldwork Supervision Process form (provided in the Appendix</w:t>
      </w:r>
      <w:r w:rsidR="00DA7D35">
        <w:rPr>
          <w:rFonts w:ascii="Calibri" w:eastAsia="Calibri" w:hAnsi="Calibri" w:cs="Calibri"/>
          <w:color w:val="000000"/>
          <w:sz w:val="24"/>
          <w:szCs w:val="24"/>
          <w:lang w:eastAsia="ja-JP" w:bidi="en-US"/>
        </w:rPr>
        <w:t xml:space="preserve"> </w:t>
      </w:r>
      <w:r w:rsidR="00EC60C0">
        <w:rPr>
          <w:rFonts w:ascii="Calibri" w:eastAsia="Calibri" w:hAnsi="Calibri" w:cs="Calibri"/>
          <w:color w:val="000000"/>
          <w:sz w:val="24"/>
          <w:szCs w:val="24"/>
          <w:lang w:eastAsia="ja-JP" w:bidi="en-US"/>
        </w:rPr>
        <w:t>B</w:t>
      </w:r>
      <w:r w:rsidRPr="00B219BC">
        <w:rPr>
          <w:rFonts w:ascii="Calibri" w:eastAsia="Calibri" w:hAnsi="Calibri" w:cs="Calibri"/>
          <w:color w:val="000000"/>
          <w:sz w:val="24"/>
          <w:szCs w:val="24"/>
          <w:lang w:eastAsia="ja-JP" w:bidi="en-US"/>
        </w:rPr>
        <w:t xml:space="preserve"> of this manual) to facilitate communication of student needs </w:t>
      </w:r>
    </w:p>
    <w:p w14:paraId="48BC1182" w14:textId="77777777" w:rsidR="00B219BC" w:rsidRPr="00B219BC" w:rsidRDefault="00B219BC" w:rsidP="00B219BC">
      <w:pPr>
        <w:numPr>
          <w:ilvl w:val="0"/>
          <w:numId w:val="9"/>
        </w:numPr>
        <w:spacing w:after="56"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Completion and discussion of the Level II Fieldwork, 4 Week and 8 Week Evaluation forms (provided in the Appendix) </w:t>
      </w:r>
    </w:p>
    <w:p w14:paraId="71F87DDE" w14:textId="77777777" w:rsidR="00B219BC" w:rsidRPr="00B219BC" w:rsidRDefault="00B219BC" w:rsidP="00B219BC">
      <w:pPr>
        <w:numPr>
          <w:ilvl w:val="0"/>
          <w:numId w:val="9"/>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Completion of the Fieldwork Essential Assessment Tool (FEAT) with the FE and possibly with the AFWC in attendance </w:t>
      </w:r>
    </w:p>
    <w:p w14:paraId="65019F17" w14:textId="77777777" w:rsidR="00B219BC" w:rsidRPr="00B219BC" w:rsidRDefault="00B219BC" w:rsidP="00B219BC">
      <w:pPr>
        <w:numPr>
          <w:ilvl w:val="0"/>
          <w:numId w:val="9"/>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Completion of the Student Evaluation of Fieldwork Experience (SEFWE) and sharing the evaluation with the FE </w:t>
      </w:r>
    </w:p>
    <w:p w14:paraId="0A410F7F" w14:textId="77777777" w:rsidR="00B219BC" w:rsidRPr="00B219BC" w:rsidRDefault="00B219BC" w:rsidP="00B219BC">
      <w:pPr>
        <w:numPr>
          <w:ilvl w:val="0"/>
          <w:numId w:val="9"/>
        </w:numPr>
        <w:spacing w:after="5"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Reviewing the Level II Fieldwork, AOTA Fieldwork Performance Evaluation (FWPE, Appendix E) for the Occupational Therapy Student (provided in the Appendix E) at midterm and final.  </w:t>
      </w:r>
    </w:p>
    <w:p w14:paraId="7CFC4251" w14:textId="77777777" w:rsidR="00B219BC" w:rsidRPr="00B219BC" w:rsidRDefault="00B219BC" w:rsidP="00B219BC">
      <w:pPr>
        <w:spacing w:after="0"/>
        <w:ind w:left="86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74890CB1" w14:textId="307B2E60" w:rsidR="00B219BC" w:rsidRPr="00B219BC" w:rsidRDefault="00B219BC" w:rsidP="00D76EC7">
      <w:pPr>
        <w:spacing w:after="5" w:line="249" w:lineRule="auto"/>
        <w:ind w:left="139" w:right="173"/>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During fieldwork, students can access the above communication tools on Canvas</w:t>
      </w:r>
      <w:r w:rsidRPr="00B219BC">
        <w:rPr>
          <w:rFonts w:ascii="Calibri" w:eastAsia="Calibri" w:hAnsi="Calibri" w:cs="Calibri"/>
          <w:color w:val="000000"/>
          <w:sz w:val="24"/>
          <w:szCs w:val="24"/>
          <w:lang w:eastAsia="ja-JP" w:bidi="en-US"/>
        </w:rPr>
        <w:t xml:space="preserve">. The SEFWE will be available on EXXAT. The FWPE will be completed by the fieldwork educator online. </w:t>
      </w:r>
    </w:p>
    <w:p w14:paraId="48B8D876"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765511F0" w14:textId="77777777" w:rsidR="00B219BC" w:rsidRPr="00B219BC" w:rsidRDefault="00B219BC" w:rsidP="00D76EC7">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lastRenderedPageBreak/>
        <w:t xml:space="preserve">Students are encouraged to discuss their learning needs and preferences with Fieldwork Educators at the beginning of each fieldwork assignment. This communication process will likely improve the quality of supervision and enhance the student’s learning experience during fieldwork. </w:t>
      </w:r>
    </w:p>
    <w:p w14:paraId="389E13AE" w14:textId="77777777" w:rsidR="00B219BC" w:rsidRPr="00B219BC" w:rsidRDefault="00B219BC" w:rsidP="00B219BC">
      <w:pPr>
        <w:spacing w:after="0"/>
        <w:ind w:left="86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365DED7" w14:textId="77777777" w:rsidR="00B219BC" w:rsidRPr="00B219BC" w:rsidRDefault="00B219BC" w:rsidP="00B219BC">
      <w:pPr>
        <w:spacing w:after="55" w:line="250" w:lineRule="auto"/>
        <w:ind w:left="154" w:hanging="10"/>
        <w:jc w:val="both"/>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If concerns arise…  </w:t>
      </w:r>
    </w:p>
    <w:p w14:paraId="1622B5C6" w14:textId="77777777" w:rsidR="00B219BC" w:rsidRPr="00B219BC" w:rsidRDefault="00B219BC" w:rsidP="00B219BC">
      <w:pPr>
        <w:numPr>
          <w:ilvl w:val="0"/>
          <w:numId w:val="9"/>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If, at any time, a FE communicates any concern about a student passing the fieldwork placement, the student must </w:t>
      </w:r>
      <w:r w:rsidRPr="00B219BC">
        <w:rPr>
          <w:rFonts w:ascii="Calibri" w:eastAsia="Calibri" w:hAnsi="Calibri" w:cs="Calibri"/>
          <w:b/>
          <w:color w:val="000000"/>
          <w:sz w:val="24"/>
          <w:szCs w:val="24"/>
          <w:lang w:eastAsia="ja-JP" w:bidi="en-US"/>
        </w:rPr>
        <w:t>immediately contact the AFWC</w:t>
      </w:r>
      <w:r w:rsidRPr="00B219BC">
        <w:rPr>
          <w:rFonts w:ascii="Calibri" w:eastAsia="Calibri" w:hAnsi="Calibri" w:cs="Calibri"/>
          <w:color w:val="000000"/>
          <w:sz w:val="24"/>
          <w:szCs w:val="24"/>
          <w:lang w:eastAsia="ja-JP" w:bidi="en-US"/>
        </w:rPr>
        <w:t xml:space="preserve"> to report this information.   </w:t>
      </w:r>
    </w:p>
    <w:p w14:paraId="4CA43456" w14:textId="77777777" w:rsidR="00B219BC" w:rsidRPr="00B219BC" w:rsidRDefault="00B219BC" w:rsidP="00B219BC">
      <w:pPr>
        <w:numPr>
          <w:ilvl w:val="0"/>
          <w:numId w:val="9"/>
        </w:numPr>
        <w:spacing w:after="5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If a student has any concerns about how the fieldwork is progressing, the student must </w:t>
      </w:r>
      <w:r w:rsidRPr="00B219BC">
        <w:rPr>
          <w:rFonts w:ascii="Calibri" w:eastAsia="Calibri" w:hAnsi="Calibri" w:cs="Calibri"/>
          <w:b/>
          <w:bCs/>
          <w:color w:val="000000"/>
          <w:sz w:val="24"/>
          <w:szCs w:val="24"/>
          <w:lang w:eastAsia="ja-JP" w:bidi="en-US"/>
        </w:rPr>
        <w:t>communicate these concerns to the AFWC in a timely manner</w:t>
      </w:r>
      <w:r w:rsidRPr="00B219BC">
        <w:rPr>
          <w:rFonts w:ascii="Calibri" w:eastAsia="Calibri" w:hAnsi="Calibri" w:cs="Calibri"/>
          <w:color w:val="000000"/>
          <w:sz w:val="24"/>
          <w:szCs w:val="24"/>
          <w:lang w:eastAsia="ja-JP" w:bidi="en-US"/>
        </w:rPr>
        <w:t xml:space="preserve">, before the situation worsens.   </w:t>
      </w:r>
    </w:p>
    <w:p w14:paraId="5278A50D" w14:textId="77777777" w:rsidR="00B219BC" w:rsidRPr="00B219BC" w:rsidRDefault="00B219BC" w:rsidP="00B219BC">
      <w:pPr>
        <w:numPr>
          <w:ilvl w:val="0"/>
          <w:numId w:val="9"/>
        </w:numPr>
        <w:spacing w:after="5"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AFWC works with both the student and the FE to support the student’s successful completion of the fieldwork assignment.   </w:t>
      </w:r>
    </w:p>
    <w:p w14:paraId="7960CD71" w14:textId="77777777" w:rsidR="00B219BC" w:rsidRPr="00B219BC" w:rsidRDefault="00B219BC" w:rsidP="00B219BC">
      <w:pPr>
        <w:numPr>
          <w:ilvl w:val="0"/>
          <w:numId w:val="9"/>
        </w:numPr>
        <w:spacing w:after="5"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Development of a learning contract/plan may improve communication between the student and the Fieldwork Educator to facilitate successful completion of fieldwork. Chapter 8 of this manual provides more information about learning contracts. Learning contract templates will be available to the student on Canvas during fieldwork.  </w:t>
      </w:r>
    </w:p>
    <w:p w14:paraId="11B67392" w14:textId="77777777" w:rsidR="00B219BC" w:rsidRPr="00B219BC" w:rsidRDefault="00B219BC" w:rsidP="00B219BC">
      <w:pPr>
        <w:spacing w:after="19"/>
        <w:ind w:left="86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1F7C63E9"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52" w:name="_heading=h.111kx3o" w:colFirst="0" w:colLast="0"/>
      <w:bookmarkEnd w:id="52"/>
      <w:r w:rsidRPr="00B219BC">
        <w:rPr>
          <w:rFonts w:ascii="Arial" w:eastAsia="Arial" w:hAnsi="Arial" w:cs="Arial"/>
          <w:b/>
          <w:color w:val="000000"/>
          <w:sz w:val="28"/>
          <w:szCs w:val="24"/>
          <w:lang w:eastAsia="ja-JP"/>
        </w:rPr>
        <w:t xml:space="preserve">7.2 Minimum Entry-level Clinical Skills </w:t>
      </w:r>
    </w:p>
    <w:p w14:paraId="02119A25" w14:textId="77777777" w:rsidR="00B219BC" w:rsidRPr="00B219BC" w:rsidRDefault="00B219BC" w:rsidP="00D76EC7">
      <w:pPr>
        <w:spacing w:after="5" w:line="250" w:lineRule="auto"/>
        <w:ind w:left="139" w:right="16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To pass each fieldwork placement, a student must demonstrate the minimum competency level of an entry level occupational therapist in that practice setting. SMU uses AOTA’s Fieldwork Performance Evaluation (FWPE) scoring guidelines to determine whether minimum entry-level skills have been met. A copy of this evaluation form is provided in the Appendix of this manual. It is important to note that by the end of fieldwork, students must achieve </w:t>
      </w:r>
      <w:r w:rsidRPr="00B219BC">
        <w:rPr>
          <w:rFonts w:ascii="Calibri" w:eastAsia="Calibri" w:hAnsi="Calibri" w:cs="Calibri"/>
          <w:b/>
          <w:i/>
          <w:color w:val="000000"/>
          <w:sz w:val="24"/>
          <w:szCs w:val="24"/>
          <w:lang w:eastAsia="ja-JP" w:bidi="en-US"/>
        </w:rPr>
        <w:t>proficient performance</w:t>
      </w:r>
      <w:r w:rsidRPr="00B219BC">
        <w:rPr>
          <w:rFonts w:ascii="Calibri" w:eastAsia="Calibri" w:hAnsi="Calibri" w:cs="Calibri"/>
          <w:color w:val="000000"/>
          <w:sz w:val="24"/>
          <w:szCs w:val="24"/>
          <w:lang w:eastAsia="ja-JP" w:bidi="en-US"/>
        </w:rPr>
        <w:t xml:space="preserve"> in </w:t>
      </w:r>
      <w:r w:rsidRPr="00B219BC">
        <w:rPr>
          <w:rFonts w:ascii="Calibri" w:eastAsia="Calibri" w:hAnsi="Calibri" w:cs="Calibri"/>
          <w:b/>
          <w:color w:val="000000"/>
          <w:sz w:val="24"/>
          <w:szCs w:val="24"/>
          <w:lang w:eastAsia="ja-JP" w:bidi="en-US"/>
        </w:rPr>
        <w:t>three fundamentals of practice</w:t>
      </w:r>
      <w:r w:rsidRPr="00B219BC">
        <w:rPr>
          <w:rFonts w:ascii="Calibri" w:eastAsia="Calibri" w:hAnsi="Calibri" w:cs="Calibri"/>
          <w:color w:val="000000"/>
          <w:sz w:val="24"/>
          <w:szCs w:val="24"/>
          <w:lang w:eastAsia="ja-JP" w:bidi="en-US"/>
        </w:rPr>
        <w:t xml:space="preserve">: </w:t>
      </w:r>
      <w:r w:rsidRPr="00B219BC">
        <w:rPr>
          <w:rFonts w:ascii="Calibri" w:eastAsia="Calibri" w:hAnsi="Calibri" w:cs="Calibri"/>
          <w:color w:val="000000"/>
          <w:sz w:val="24"/>
          <w:szCs w:val="24"/>
          <w:lang w:eastAsia="ja-JP" w:bidi="en-US"/>
        </w:rPr>
        <w:br/>
      </w:r>
      <w:r w:rsidRPr="00B219BC">
        <w:rPr>
          <w:rFonts w:ascii="Calibri" w:eastAsia="Calibri" w:hAnsi="Calibri" w:cs="Calibri"/>
          <w:color w:val="000000"/>
          <w:sz w:val="24"/>
          <w:szCs w:val="24"/>
          <w:lang w:eastAsia="ja-JP" w:bidi="en-US"/>
        </w:rPr>
        <w:br/>
        <w:t xml:space="preserve">1) Adheres to the American Occupational Therapy Association’s Code of Ethics and all federal, state, and facility regulations, </w:t>
      </w:r>
      <w:r w:rsidRPr="00B219BC">
        <w:rPr>
          <w:rFonts w:ascii="Calibri" w:eastAsia="Calibri" w:hAnsi="Calibri" w:cs="Calibri"/>
          <w:color w:val="000000"/>
          <w:sz w:val="24"/>
          <w:szCs w:val="24"/>
          <w:lang w:eastAsia="ja-JP" w:bidi="en-US"/>
        </w:rPr>
        <w:br/>
        <w:t xml:space="preserve">2) Adheres to safety regulations and reports/documents incidents appropriately, and </w:t>
      </w:r>
      <w:r w:rsidRPr="00B219BC">
        <w:rPr>
          <w:rFonts w:ascii="Calibri" w:eastAsia="Calibri" w:hAnsi="Calibri" w:cs="Calibri"/>
          <w:color w:val="000000"/>
          <w:sz w:val="24"/>
          <w:szCs w:val="24"/>
          <w:lang w:eastAsia="ja-JP" w:bidi="en-US"/>
        </w:rPr>
        <w:br/>
        <w:t xml:space="preserve">3) Ensures the safety of self and others during all fieldwork related activities by anticipating potentially unsafe situations and taking steps to prevent accidents. </w:t>
      </w:r>
      <w:r w:rsidRPr="00B219BC">
        <w:rPr>
          <w:rFonts w:ascii="Calibri" w:eastAsia="Calibri" w:hAnsi="Calibri" w:cs="Calibri"/>
          <w:color w:val="000000"/>
          <w:sz w:val="24"/>
          <w:szCs w:val="24"/>
          <w:lang w:eastAsia="ja-JP" w:bidi="en-US"/>
        </w:rPr>
        <w:br/>
      </w:r>
      <w:r w:rsidRPr="00B219BC">
        <w:rPr>
          <w:rFonts w:ascii="Calibri" w:eastAsia="Calibri" w:hAnsi="Calibri" w:cs="Calibri"/>
          <w:color w:val="000000"/>
          <w:sz w:val="24"/>
          <w:szCs w:val="24"/>
          <w:lang w:eastAsia="ja-JP" w:bidi="en-US"/>
        </w:rPr>
        <w:br/>
        <w:t xml:space="preserve">Failure to achieve </w:t>
      </w:r>
      <w:r w:rsidRPr="00B219BC">
        <w:rPr>
          <w:rFonts w:ascii="Calibri" w:eastAsia="Calibri" w:hAnsi="Calibri" w:cs="Calibri"/>
          <w:i/>
          <w:color w:val="000000"/>
          <w:sz w:val="24"/>
          <w:szCs w:val="24"/>
          <w:lang w:eastAsia="ja-JP" w:bidi="en-US"/>
        </w:rPr>
        <w:t>proficient performance</w:t>
      </w:r>
      <w:r w:rsidRPr="00B219BC">
        <w:rPr>
          <w:rFonts w:ascii="Calibri" w:eastAsia="Calibri" w:hAnsi="Calibri" w:cs="Calibri"/>
          <w:color w:val="000000"/>
          <w:sz w:val="24"/>
          <w:szCs w:val="24"/>
          <w:lang w:eastAsia="ja-JP" w:bidi="en-US"/>
        </w:rPr>
        <w:t xml:space="preserve"> as defined by the FWPE scoring guide in any of the three aforementioned fundamental skills will result in failing a fieldwork placement. </w:t>
      </w:r>
    </w:p>
    <w:p w14:paraId="78532F44" w14:textId="77777777" w:rsidR="00B219BC" w:rsidRPr="00B219BC" w:rsidRDefault="00B219BC" w:rsidP="00B219BC">
      <w:pPr>
        <w:spacing w:after="5" w:line="250" w:lineRule="auto"/>
        <w:ind w:left="139" w:right="166" w:firstLine="144"/>
        <w:rPr>
          <w:rFonts w:ascii="Calibri" w:eastAsia="Calibri" w:hAnsi="Calibri" w:cs="Calibri"/>
          <w:color w:val="000000"/>
          <w:sz w:val="24"/>
          <w:szCs w:val="24"/>
          <w:lang w:eastAsia="ja-JP" w:bidi="en-US"/>
        </w:rPr>
      </w:pPr>
    </w:p>
    <w:p w14:paraId="2A493BE4" w14:textId="77777777" w:rsidR="00B219BC" w:rsidRPr="00B219BC" w:rsidRDefault="00B219BC" w:rsidP="00D76EC7">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If at midterm the student has received a score of below 80 then they must immediately reach out to the AFWC </w:t>
      </w:r>
      <w:r w:rsidRPr="00B219BC">
        <w:rPr>
          <w:rFonts w:ascii="Calibri" w:eastAsia="Calibri" w:hAnsi="Calibri" w:cs="Calibri"/>
          <w:color w:val="000000"/>
          <w:sz w:val="24"/>
          <w:szCs w:val="24"/>
          <w:lang w:eastAsia="ja-JP" w:bidi="en-US"/>
        </w:rPr>
        <w:t>and set up a meeting. The purpose of the meeting will be to set up a corrective course of action and to provide extra support to this student.</w:t>
      </w:r>
    </w:p>
    <w:p w14:paraId="568B71DE"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3E9C3BE6" w14:textId="77777777" w:rsidR="00B219BC" w:rsidRPr="00B219BC" w:rsidRDefault="00B219BC" w:rsidP="00D76EC7">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If a Fieldwork Educator indicates and the AFWC confirms that a student has not successfully completed the fieldwork assignment due to inability to demonstrate the minimum entry level </w:t>
      </w:r>
      <w:r w:rsidRPr="00B219BC">
        <w:rPr>
          <w:rFonts w:ascii="Calibri" w:eastAsia="Calibri" w:hAnsi="Calibri" w:cs="Calibri"/>
          <w:color w:val="000000"/>
          <w:sz w:val="24"/>
          <w:szCs w:val="24"/>
          <w:lang w:eastAsia="ja-JP" w:bidi="en-US"/>
        </w:rPr>
        <w:lastRenderedPageBreak/>
        <w:t>clinical skills for the site, the student shall receive a failing grade for the fieldwork course. This determination may be made either at the end of the 12-week placement or sooner but should be apparent by the 10</w:t>
      </w:r>
      <w:r w:rsidRPr="00B219BC">
        <w:rPr>
          <w:rFonts w:ascii="Calibri" w:eastAsia="Calibri" w:hAnsi="Calibri" w:cs="Calibri"/>
          <w:color w:val="000000"/>
          <w:sz w:val="24"/>
          <w:szCs w:val="24"/>
          <w:vertAlign w:val="superscript"/>
          <w:lang w:eastAsia="ja-JP" w:bidi="en-US"/>
        </w:rPr>
        <w:t>th</w:t>
      </w:r>
      <w:r w:rsidRPr="00B219BC">
        <w:rPr>
          <w:rFonts w:ascii="Calibri" w:eastAsia="Calibri" w:hAnsi="Calibri" w:cs="Calibri"/>
          <w:color w:val="000000"/>
          <w:sz w:val="24"/>
          <w:szCs w:val="24"/>
          <w:lang w:eastAsia="ja-JP" w:bidi="en-US"/>
        </w:rPr>
        <w:t xml:space="preserve"> week. Failing fieldwork should never be a surprise to a student, and mediation should always be tried first. </w:t>
      </w:r>
    </w:p>
    <w:p w14:paraId="0AB2AFC3" w14:textId="77777777" w:rsidR="00B219BC" w:rsidRPr="00B219BC" w:rsidRDefault="00B219BC" w:rsidP="00B219BC">
      <w:pPr>
        <w:spacing w:after="5" w:line="250" w:lineRule="auto"/>
        <w:ind w:left="139" w:right="166" w:firstLine="144"/>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040D9114"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17835973"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53" w:name="_heading=h.3l18frh" w:colFirst="0" w:colLast="0"/>
      <w:bookmarkEnd w:id="53"/>
      <w:r w:rsidRPr="00B219BC">
        <w:rPr>
          <w:rFonts w:ascii="Arial" w:eastAsia="Arial" w:hAnsi="Arial" w:cs="Arial"/>
          <w:b/>
          <w:color w:val="000000"/>
          <w:sz w:val="28"/>
          <w:szCs w:val="24"/>
          <w:lang w:eastAsia="ja-JP"/>
        </w:rPr>
        <w:t xml:space="preserve">7.3 Student Request to Discontinue Fieldwork </w:t>
      </w:r>
    </w:p>
    <w:p w14:paraId="250B5890" w14:textId="77777777" w:rsidR="00B219BC" w:rsidRPr="00B219BC" w:rsidRDefault="00B219BC" w:rsidP="00D76EC7">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If for any reason a student wishes to discontinue a Level II Fieldwork placement, the student must continue attending the fieldwork assignment while taking the following actions: </w:t>
      </w:r>
    </w:p>
    <w:p w14:paraId="3F51403D" w14:textId="77777777" w:rsidR="00B219BC" w:rsidRPr="00B219BC" w:rsidRDefault="00B219BC" w:rsidP="00B219BC">
      <w:pPr>
        <w:spacing w:after="45"/>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B1A3948" w14:textId="045255A3" w:rsidR="00B219BC" w:rsidRPr="00064A91" w:rsidRDefault="00B219BC" w:rsidP="00064A91">
      <w:pPr>
        <w:pStyle w:val="ListParagraph"/>
        <w:numPr>
          <w:ilvl w:val="0"/>
          <w:numId w:val="52"/>
        </w:numPr>
        <w:ind w:right="166"/>
      </w:pPr>
      <w:r w:rsidRPr="00064A91">
        <w:rPr>
          <w:b/>
        </w:rPr>
        <w:t>Immediately notify the Academic Fieldwork Coordinator</w:t>
      </w:r>
      <w:r w:rsidRPr="00064A91">
        <w:t xml:space="preserve">. State the areas of concern and the student’s proposed resolution. Initial action should focus on resolution, including the Academic Fieldwork Coordinator acting as an intermediary so that the student may complete the fieldwork assignment in a manner that is acceptable to the student, Fieldwork Educator, and Academic Fieldwork Coordinator. </w:t>
      </w:r>
    </w:p>
    <w:p w14:paraId="28143FD2" w14:textId="77777777" w:rsidR="00B219BC" w:rsidRPr="00B219BC" w:rsidRDefault="00B219BC" w:rsidP="00B219BC">
      <w:pPr>
        <w:spacing w:after="45"/>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BE12BC3" w14:textId="17823B67" w:rsidR="00B219BC" w:rsidRPr="00064A91" w:rsidRDefault="00B219BC" w:rsidP="00064A91">
      <w:pPr>
        <w:pStyle w:val="ListParagraph"/>
        <w:numPr>
          <w:ilvl w:val="0"/>
          <w:numId w:val="52"/>
        </w:numPr>
        <w:ind w:right="166"/>
      </w:pPr>
      <w:r w:rsidRPr="00064A91">
        <w:t xml:space="preserve">Once a student has expressed concern about continuing with the fieldwork assignment, an </w:t>
      </w:r>
      <w:r w:rsidRPr="00064A91">
        <w:rPr>
          <w:b/>
        </w:rPr>
        <w:t>intervention process will be initiated by the Academic Fieldwork Coordinator</w:t>
      </w:r>
      <w:r w:rsidRPr="00064A91">
        <w:t xml:space="preserve">. This may include but is not limited to: meeting with the student and the Fieldwork Educator, separately or together; site visit by the AFWC; developing a learning contract to address concerns; or removal of the student from the site. </w:t>
      </w:r>
    </w:p>
    <w:p w14:paraId="7858B4D3" w14:textId="77777777" w:rsidR="00B219BC" w:rsidRPr="00B219BC" w:rsidRDefault="00B219BC" w:rsidP="00B219BC">
      <w:pPr>
        <w:spacing w:after="45"/>
        <w:ind w:left="86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7E1DEC73" w14:textId="4051C3E8" w:rsidR="00B219BC" w:rsidRPr="00064A91" w:rsidRDefault="00B219BC" w:rsidP="00064A91">
      <w:pPr>
        <w:pStyle w:val="ListParagraph"/>
        <w:numPr>
          <w:ilvl w:val="0"/>
          <w:numId w:val="52"/>
        </w:numPr>
        <w:ind w:right="166"/>
      </w:pPr>
      <w:r w:rsidRPr="00064A91">
        <w:t xml:space="preserve">If a student leaves the Level II Fieldwork site </w:t>
      </w:r>
      <w:r w:rsidRPr="00064A91">
        <w:rPr>
          <w:b/>
        </w:rPr>
        <w:t xml:space="preserve">without </w:t>
      </w:r>
      <w:r w:rsidRPr="00064A91">
        <w:rPr>
          <w:b/>
          <w:i/>
        </w:rPr>
        <w:t>prior</w:t>
      </w:r>
      <w:r w:rsidRPr="00064A91">
        <w:rPr>
          <w:b/>
        </w:rPr>
        <w:t xml:space="preserve"> permission</w:t>
      </w:r>
      <w:r w:rsidRPr="00064A91">
        <w:t xml:space="preserve"> from the Academic Fieldwork Coordinator, the student </w:t>
      </w:r>
      <w:r w:rsidRPr="00064A91">
        <w:rPr>
          <w:b/>
        </w:rPr>
        <w:t>may receive a failing grade</w:t>
      </w:r>
      <w:r w:rsidRPr="00064A91">
        <w:t xml:space="preserve">. The only exception is where the situation would involve bodily harm and endangerment to the student; the circumstances must be confirmed through investigation by the AFWC.   </w:t>
      </w:r>
    </w:p>
    <w:p w14:paraId="5D04E3E6" w14:textId="77777777" w:rsidR="00B219BC" w:rsidRPr="00B219BC" w:rsidRDefault="00B219BC" w:rsidP="00B219BC">
      <w:pPr>
        <w:spacing w:after="45"/>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1FA7CC98" w14:textId="3A381013" w:rsidR="00B219BC" w:rsidRPr="00064A91" w:rsidRDefault="00B219BC" w:rsidP="00064A91">
      <w:pPr>
        <w:pStyle w:val="ListParagraph"/>
        <w:numPr>
          <w:ilvl w:val="0"/>
          <w:numId w:val="52"/>
        </w:numPr>
        <w:ind w:right="166"/>
      </w:pPr>
      <w:r w:rsidRPr="00064A91">
        <w:t xml:space="preserve">If the student refuses to go through the process described in item 2, the student will receive a failing grade. </w:t>
      </w:r>
    </w:p>
    <w:p w14:paraId="03609520" w14:textId="77777777" w:rsidR="00B219BC" w:rsidRPr="00B219BC" w:rsidRDefault="00B219BC" w:rsidP="00B219BC">
      <w:pPr>
        <w:spacing w:after="45"/>
        <w:ind w:left="86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B459F0E" w14:textId="4BA1F188" w:rsidR="00B219BC" w:rsidRPr="00064A91" w:rsidRDefault="00B219BC" w:rsidP="00064A91">
      <w:pPr>
        <w:pStyle w:val="ListParagraph"/>
        <w:numPr>
          <w:ilvl w:val="0"/>
          <w:numId w:val="52"/>
        </w:numPr>
        <w:ind w:right="166"/>
      </w:pPr>
      <w:r w:rsidRPr="00064A91">
        <w:t xml:space="preserve">If a student goes through the process described in item 2 and the Academic Fieldwork Coordinator deems the situation irresolvable, the AFWC decides whether or not to withdraw a student from a site. Poor clinical or professional performance of the student is not a legitimate reason for withdrawing a student from a fieldwork placement.   </w:t>
      </w:r>
    </w:p>
    <w:p w14:paraId="28F398EE" w14:textId="77777777" w:rsidR="00B219BC" w:rsidRPr="00B219BC" w:rsidRDefault="00B219BC" w:rsidP="00B219BC">
      <w:pPr>
        <w:spacing w:after="45"/>
        <w:ind w:left="86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43EA8D2" w14:textId="60C19D57" w:rsidR="00B219BC" w:rsidRPr="00064A91" w:rsidRDefault="00B219BC" w:rsidP="00064A91">
      <w:pPr>
        <w:pStyle w:val="ListParagraph"/>
        <w:numPr>
          <w:ilvl w:val="0"/>
          <w:numId w:val="52"/>
        </w:numPr>
        <w:ind w:right="166"/>
      </w:pPr>
      <w:r w:rsidRPr="00064A91">
        <w:t xml:space="preserve">If the reason for the withdrawal is </w:t>
      </w:r>
      <w:r w:rsidRPr="00064A91">
        <w:rPr>
          <w:i/>
        </w:rPr>
        <w:t>not</w:t>
      </w:r>
      <w:r w:rsidRPr="00064A91">
        <w:t xml:space="preserve"> related to student performance, the AFWC will conduct an investigation and may give the student an “In Progress” grade and allow the student to complete the fieldwork course at another site. There are no guarantees regarding the start date, geographic location or practice setting for the alternative site. Fieldwork hours completed at the first site may </w:t>
      </w:r>
      <w:r w:rsidRPr="00064A91">
        <w:rPr>
          <w:i/>
        </w:rPr>
        <w:t>not</w:t>
      </w:r>
      <w:r w:rsidRPr="00064A91">
        <w:t xml:space="preserve"> count toward the required 12 weeks per fieldwork. </w:t>
      </w:r>
    </w:p>
    <w:p w14:paraId="12DF4946" w14:textId="77777777" w:rsidR="00B219BC" w:rsidRPr="00B219BC" w:rsidRDefault="00B219BC" w:rsidP="00B219BC">
      <w:pPr>
        <w:spacing w:after="5" w:line="250" w:lineRule="auto"/>
        <w:ind w:left="139" w:right="166"/>
        <w:jc w:val="both"/>
        <w:rPr>
          <w:rFonts w:ascii="Calibri" w:eastAsia="Calibri" w:hAnsi="Calibri" w:cs="Calibri"/>
          <w:color w:val="000000"/>
          <w:sz w:val="24"/>
          <w:szCs w:val="24"/>
          <w:lang w:eastAsia="ja-JP" w:bidi="en-US"/>
        </w:rPr>
      </w:pPr>
    </w:p>
    <w:p w14:paraId="1B0AB2C3" w14:textId="0C1B9879" w:rsidR="00B219BC" w:rsidRPr="00064A91" w:rsidRDefault="00B219BC" w:rsidP="00064A91">
      <w:pPr>
        <w:pStyle w:val="ListParagraph"/>
        <w:numPr>
          <w:ilvl w:val="0"/>
          <w:numId w:val="52"/>
        </w:numPr>
        <w:ind w:right="166"/>
      </w:pPr>
      <w:r w:rsidRPr="00064A91">
        <w:lastRenderedPageBreak/>
        <w:t xml:space="preserve">If a student is showing a specific pattern of behavior or area of concern, the AFWC has the option of creating a remediation course for that student. This course is a 0 unit course and is titled OT 799 or OT 699.  The AFWC will create a team of professors and a specific course of study to address the concerns.  This course typically includes simulation videos, simulation lab experiences with debriefs, assigned reading, reflective writing assignments and documentation homework. </w:t>
      </w:r>
    </w:p>
    <w:p w14:paraId="04789C64" w14:textId="77777777" w:rsidR="00B219BC" w:rsidRPr="00B219BC" w:rsidRDefault="00B219BC" w:rsidP="00B219BC">
      <w:pPr>
        <w:spacing w:after="16"/>
        <w:rPr>
          <w:rFonts w:ascii="Calibri" w:eastAsia="Calibri" w:hAnsi="Calibri" w:cs="Calibri"/>
          <w:color w:val="000000"/>
          <w:sz w:val="24"/>
          <w:szCs w:val="24"/>
          <w:lang w:eastAsia="ja-JP" w:bidi="en-US"/>
        </w:rPr>
      </w:pPr>
      <w:r w:rsidRPr="00B219BC">
        <w:rPr>
          <w:rFonts w:ascii="Arial" w:eastAsia="Arial" w:hAnsi="Arial" w:cs="Arial"/>
          <w:b/>
          <w:color w:val="000000"/>
          <w:sz w:val="24"/>
          <w:szCs w:val="24"/>
          <w:lang w:eastAsia="ja-JP" w:bidi="en-US"/>
        </w:rPr>
        <w:t xml:space="preserve"> </w:t>
      </w:r>
    </w:p>
    <w:p w14:paraId="221448A0"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54" w:name="_heading=h.206ipza" w:colFirst="0" w:colLast="0"/>
      <w:bookmarkEnd w:id="54"/>
      <w:r w:rsidRPr="00B219BC">
        <w:rPr>
          <w:rFonts w:ascii="Arial" w:eastAsia="Arial" w:hAnsi="Arial" w:cs="Arial"/>
          <w:b/>
          <w:color w:val="000000"/>
          <w:sz w:val="28"/>
          <w:szCs w:val="24"/>
          <w:lang w:eastAsia="ja-JP"/>
        </w:rPr>
        <w:t xml:space="preserve">7.4 Disciplinary Action Due to Violation of SMU Policy </w:t>
      </w:r>
    </w:p>
    <w:p w14:paraId="7F32E09D" w14:textId="77777777" w:rsidR="00B219BC" w:rsidRPr="00B219BC" w:rsidRDefault="00B219BC" w:rsidP="00064A91">
      <w:pPr>
        <w:spacing w:after="59"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Students enrolled at Samuel Merritt University assume an obligation to conduct themselves in a manner compatible with the philosophy of the University, the professional code of ethics, and state laws and regulations pertaining to their profession. Issues which could result in disciplinary action, receiving a non-passing grade for a fieldwork assignment or expulsion from the OT program include, but are not limited to: </w:t>
      </w:r>
    </w:p>
    <w:p w14:paraId="5DDFD39B" w14:textId="77777777" w:rsidR="00B219BC" w:rsidRPr="00B219BC" w:rsidRDefault="00B219BC" w:rsidP="00B219BC">
      <w:pPr>
        <w:numPr>
          <w:ilvl w:val="0"/>
          <w:numId w:val="7"/>
        </w:numPr>
        <w:spacing w:after="69"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Violation of the ethical practice of occupational therapy </w:t>
      </w:r>
    </w:p>
    <w:p w14:paraId="6EC5C2CA" w14:textId="77777777" w:rsidR="00B219BC" w:rsidRPr="00B219BC" w:rsidRDefault="00B219BC" w:rsidP="00B219BC">
      <w:pPr>
        <w:numPr>
          <w:ilvl w:val="0"/>
          <w:numId w:val="7"/>
        </w:numPr>
        <w:spacing w:after="69"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Absence without contacting the Fieldwork Educator within 2 hours of failure to arrive </w:t>
      </w:r>
    </w:p>
    <w:p w14:paraId="33CEA549" w14:textId="77777777" w:rsidR="00B219BC" w:rsidRPr="00B219BC" w:rsidRDefault="00B219BC" w:rsidP="00B219BC">
      <w:pPr>
        <w:numPr>
          <w:ilvl w:val="0"/>
          <w:numId w:val="7"/>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Being under the influence of alcohol or non-prescriptive psychotropic drugs, or bringing these items to the fieldwork site </w:t>
      </w:r>
    </w:p>
    <w:p w14:paraId="19A7BC8F" w14:textId="77777777" w:rsidR="00B219BC" w:rsidRPr="00B219BC" w:rsidRDefault="00B219BC" w:rsidP="00B219BC">
      <w:pPr>
        <w:numPr>
          <w:ilvl w:val="0"/>
          <w:numId w:val="7"/>
        </w:numPr>
        <w:spacing w:after="5" w:line="306"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Bringing firearms or other weapons onto the property of the fieldwork site </w:t>
      </w:r>
    </w:p>
    <w:p w14:paraId="52F98806" w14:textId="77777777" w:rsidR="00B219BC" w:rsidRPr="00B219BC" w:rsidRDefault="00B219BC" w:rsidP="00B219BC">
      <w:pPr>
        <w:numPr>
          <w:ilvl w:val="0"/>
          <w:numId w:val="7"/>
        </w:numPr>
        <w:spacing w:after="5" w:line="306" w:lineRule="auto"/>
        <w:ind w:right="166" w:hanging="360"/>
        <w:jc w:val="both"/>
        <w:rPr>
          <w:rFonts w:ascii="Calibri" w:eastAsia="Calibri" w:hAnsi="Calibri" w:cs="Calibri"/>
          <w:color w:val="000000"/>
          <w:sz w:val="24"/>
          <w:szCs w:val="24"/>
          <w:lang w:eastAsia="ja-JP" w:bidi="en-US"/>
        </w:rPr>
      </w:pPr>
      <w:r w:rsidRPr="00B219BC">
        <w:rPr>
          <w:rFonts w:ascii="Arial" w:eastAsia="Arial" w:hAnsi="Arial" w:cs="Arial"/>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Academic dishonesty or plagiarism </w:t>
      </w:r>
    </w:p>
    <w:p w14:paraId="49E4325C" w14:textId="77777777" w:rsidR="00B219BC" w:rsidRPr="00B219BC" w:rsidRDefault="00B219BC" w:rsidP="00B219BC">
      <w:pPr>
        <w:numPr>
          <w:ilvl w:val="0"/>
          <w:numId w:val="7"/>
        </w:numPr>
        <w:spacing w:after="5"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Behaviors which endanger or compromise the safety of clients or other staff. </w:t>
      </w:r>
    </w:p>
    <w:p w14:paraId="526CC7A4"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b/>
          <w:color w:val="000000"/>
          <w:sz w:val="24"/>
          <w:szCs w:val="24"/>
          <w:lang w:eastAsia="ja-JP" w:bidi="en-US"/>
        </w:rPr>
        <w:t xml:space="preserve"> </w:t>
      </w:r>
    </w:p>
    <w:p w14:paraId="3233BEB6" w14:textId="77777777" w:rsidR="00B219BC" w:rsidRPr="00B219BC" w:rsidRDefault="00B219BC" w:rsidP="00064A91">
      <w:pPr>
        <w:spacing w:after="5" w:line="250" w:lineRule="auto"/>
        <w:ind w:left="139" w:right="166"/>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 list of behaviors for which students are subject to disciplinary action is contained in the </w:t>
      </w:r>
      <w:r w:rsidRPr="00B219BC">
        <w:rPr>
          <w:rFonts w:ascii="Calibri" w:eastAsia="Calibri" w:hAnsi="Calibri" w:cs="Calibri"/>
          <w:b/>
          <w:color w:val="000000"/>
          <w:sz w:val="24"/>
          <w:szCs w:val="24"/>
          <w:lang w:eastAsia="ja-JP" w:bidi="en-US"/>
        </w:rPr>
        <w:t>Samuel Merritt University Student Handbook</w:t>
      </w:r>
      <w:r w:rsidRPr="00B219BC">
        <w:rPr>
          <w:rFonts w:ascii="Calibri" w:eastAsia="Calibri" w:hAnsi="Calibri" w:cs="Calibri"/>
          <w:color w:val="000000"/>
          <w:sz w:val="24"/>
          <w:szCs w:val="24"/>
          <w:lang w:eastAsia="ja-JP" w:bidi="en-US"/>
        </w:rPr>
        <w:t xml:space="preserve">.  All students are responsible for familiarizing themselves with this information as it pertains to fieldwork. </w:t>
      </w:r>
    </w:p>
    <w:p w14:paraId="062827AF"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4D8716B3"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55" w:name="_heading=h.4k668n3" w:colFirst="0" w:colLast="0"/>
      <w:bookmarkEnd w:id="55"/>
      <w:r w:rsidRPr="00B219BC">
        <w:rPr>
          <w:rFonts w:ascii="Arial" w:eastAsia="Arial" w:hAnsi="Arial" w:cs="Arial"/>
          <w:b/>
          <w:color w:val="000000"/>
          <w:sz w:val="28"/>
          <w:szCs w:val="24"/>
          <w:lang w:eastAsia="ja-JP"/>
        </w:rPr>
        <w:t xml:space="preserve">7.5 OT Departmental Policy Regarding Non-Passing Grades for Fieldwork Courses </w:t>
      </w:r>
    </w:p>
    <w:p w14:paraId="527EBEB9" w14:textId="77777777" w:rsidR="00B219BC" w:rsidRPr="00B219BC" w:rsidRDefault="00B219BC" w:rsidP="00064A91">
      <w:pPr>
        <w:spacing w:after="0" w:line="240" w:lineRule="auto"/>
        <w:ind w:left="48" w:right="147"/>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To successfully complete the OT program, a </w:t>
      </w:r>
      <w:r w:rsidRPr="00B219BC">
        <w:rPr>
          <w:rFonts w:ascii="Calibri" w:eastAsia="Calibri" w:hAnsi="Calibri" w:cs="Calibri"/>
          <w:b/>
          <w:color w:val="000000"/>
          <w:sz w:val="24"/>
          <w:szCs w:val="24"/>
          <w:lang w:eastAsia="ja-JP" w:bidi="en-US"/>
        </w:rPr>
        <w:t xml:space="preserve">student is only allowed to receive one non-passing grade of “D” or “Unsatisfactory,” received either in a didactic course or in a Level II fieldwork course.  </w:t>
      </w:r>
      <w:r w:rsidRPr="00B219BC">
        <w:rPr>
          <w:rFonts w:ascii="Calibri" w:eastAsia="Calibri" w:hAnsi="Calibri" w:cs="Calibri"/>
          <w:color w:val="000000"/>
          <w:sz w:val="24"/>
          <w:szCs w:val="24"/>
          <w:lang w:eastAsia="ja-JP" w:bidi="en-US"/>
        </w:rPr>
        <w:t xml:space="preserve">The SMU Student Handbook states that </w:t>
      </w:r>
      <w:r w:rsidRPr="00B219BC">
        <w:rPr>
          <w:rFonts w:ascii="Calibri" w:eastAsia="Calibri" w:hAnsi="Calibri" w:cs="Calibri"/>
          <w:b/>
          <w:color w:val="000000"/>
          <w:sz w:val="24"/>
          <w:szCs w:val="24"/>
          <w:lang w:eastAsia="ja-JP" w:bidi="en-US"/>
        </w:rPr>
        <w:t>a student who receives two non-passing grades as defined above will be dismissed from the OT program.</w:t>
      </w:r>
      <w:r w:rsidRPr="00B219BC">
        <w:rPr>
          <w:rFonts w:ascii="Calibri" w:eastAsia="Calibri" w:hAnsi="Calibri" w:cs="Calibri"/>
          <w:color w:val="000000"/>
          <w:sz w:val="24"/>
          <w:szCs w:val="24"/>
          <w:lang w:eastAsia="ja-JP" w:bidi="en-US"/>
        </w:rPr>
        <w:t xml:space="preserve"> The flowcharts below illustrate the different scenarios involving Level II Fieldwork that would result in a dismissal from the program. </w:t>
      </w:r>
    </w:p>
    <w:p w14:paraId="6367960C"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17F43835" w14:textId="77777777" w:rsidR="00B219BC" w:rsidRPr="00B219BC" w:rsidRDefault="00B219BC" w:rsidP="00B219BC">
      <w:pPr>
        <w:spacing w:after="0"/>
        <w:ind w:left="720" w:right="325"/>
        <w:rPr>
          <w:rFonts w:ascii="Calibri" w:eastAsia="Calibri" w:hAnsi="Calibri" w:cs="Calibri"/>
          <w:color w:val="000000"/>
          <w:sz w:val="24"/>
          <w:szCs w:val="24"/>
          <w:lang w:eastAsia="ja-JP" w:bidi="en-US"/>
        </w:rPr>
      </w:pPr>
      <w:r w:rsidRPr="00B219BC">
        <w:rPr>
          <w:rFonts w:ascii="Calibri" w:eastAsia="Calibri" w:hAnsi="Calibri" w:cs="Calibri"/>
          <w:noProof/>
          <w:color w:val="000000"/>
          <w:sz w:val="24"/>
          <w:szCs w:val="24"/>
          <w:lang w:eastAsia="ja-JP" w:bidi="en-US"/>
        </w:rPr>
        <w:lastRenderedPageBreak/>
        <w:drawing>
          <wp:inline distT="0" distB="0" distL="0" distR="0" wp14:anchorId="6E1ADB1F" wp14:editId="1755288E">
            <wp:extent cx="6149975" cy="1711960"/>
            <wp:effectExtent l="0" t="0" r="0" b="0"/>
            <wp:docPr id="58731" name="image75.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5.png" descr="Diagram&#10;&#10;Description automatically generated"/>
                    <pic:cNvPicPr preferRelativeResize="0"/>
                  </pic:nvPicPr>
                  <pic:blipFill>
                    <a:blip r:embed="rId47"/>
                    <a:srcRect/>
                    <a:stretch>
                      <a:fillRect/>
                    </a:stretch>
                  </pic:blipFill>
                  <pic:spPr>
                    <a:xfrm>
                      <a:off x="0" y="0"/>
                      <a:ext cx="6149975" cy="1711960"/>
                    </a:xfrm>
                    <a:prstGeom prst="rect">
                      <a:avLst/>
                    </a:prstGeom>
                    <a:ln/>
                  </pic:spPr>
                </pic:pic>
              </a:graphicData>
            </a:graphic>
          </wp:inline>
        </w:drawing>
      </w:r>
    </w:p>
    <w:p w14:paraId="0F1D07AC" w14:textId="77777777" w:rsidR="00B219BC" w:rsidRPr="00B219BC" w:rsidRDefault="00B219BC" w:rsidP="00064A91">
      <w:pPr>
        <w:spacing w:after="5" w:line="249" w:lineRule="auto"/>
        <w:ind w:left="139" w:right="17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 student who needs to repeat a fieldwork course due to receiving a failing grade must pay the usual tuition to repeat the 6-unit course. Every effort will be made to find another site for the student who needs to repeat a fieldwork course. For students who need to repeat a fieldwork course, there are no guarantees about finding another site in accordance with the student’s preferences for geographic or practice setting. </w:t>
      </w:r>
    </w:p>
    <w:p w14:paraId="67BC10B9" w14:textId="77777777" w:rsidR="00B219BC" w:rsidRPr="00B219BC" w:rsidRDefault="00B219BC" w:rsidP="00B219BC">
      <w:pPr>
        <w:spacing w:after="19"/>
        <w:ind w:left="720"/>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34DA6EBC"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56" w:name="_heading=h.2zbgiuw" w:colFirst="0" w:colLast="0"/>
      <w:bookmarkEnd w:id="56"/>
      <w:r w:rsidRPr="00B219BC">
        <w:rPr>
          <w:rFonts w:ascii="Arial" w:eastAsia="Arial" w:hAnsi="Arial" w:cs="Arial"/>
          <w:b/>
          <w:color w:val="000000"/>
          <w:sz w:val="28"/>
          <w:szCs w:val="24"/>
          <w:lang w:eastAsia="ja-JP"/>
        </w:rPr>
        <w:t xml:space="preserve">7.6 Impact on Progression Through the Curriculum </w:t>
      </w:r>
    </w:p>
    <w:p w14:paraId="3AD700DB" w14:textId="77777777" w:rsidR="00B219BC" w:rsidRPr="00B219BC" w:rsidRDefault="00B219BC" w:rsidP="00064A91">
      <w:pPr>
        <w:spacing w:after="5" w:line="249" w:lineRule="auto"/>
        <w:ind w:left="139" w:right="17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Should a student need to withdraw, delay or repeat fieldwork for any reason, there are no guarantees about when another fieldwork placement can be scheduled. For MOT students needing to repeat a fieldwork, this waiting period for a placement may further delay their graduation from the program. </w:t>
      </w:r>
    </w:p>
    <w:p w14:paraId="6548B43D"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31376A78" w14:textId="77777777" w:rsidR="00B219BC" w:rsidRPr="00B219BC" w:rsidRDefault="00B219BC" w:rsidP="00064A91">
      <w:pPr>
        <w:spacing w:after="5" w:line="249" w:lineRule="auto"/>
        <w:ind w:left="139" w:right="173"/>
        <w:rPr>
          <w:rFonts w:ascii="Calibri" w:eastAsia="Calibri" w:hAnsi="Calibri" w:cs="Calibri"/>
          <w:b/>
          <w:color w:val="000000"/>
          <w:sz w:val="24"/>
          <w:szCs w:val="24"/>
          <w:lang w:eastAsia="ja-JP" w:bidi="en-US"/>
        </w:rPr>
      </w:pPr>
      <w:r w:rsidRPr="00B219BC">
        <w:rPr>
          <w:rFonts w:ascii="Calibri" w:eastAsia="Calibri" w:hAnsi="Calibri" w:cs="Calibri"/>
          <w:b/>
          <w:color w:val="000000"/>
          <w:sz w:val="24"/>
          <w:szCs w:val="24"/>
          <w:lang w:eastAsia="ja-JP" w:bidi="en-US"/>
        </w:rPr>
        <w:t xml:space="preserve">For OTD students, ACOTE stipulates that the capstone experience can only be started after completion of all other coursework and Level II fieldwork. Thus, the need to repeat or restart a fieldwork rotation would delay the start of the 14-week capstone experience and subsequent graduation from the program. </w:t>
      </w:r>
    </w:p>
    <w:p w14:paraId="35FC3D0F"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28BF3C85"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57" w:name="_heading=h.1egqt2p" w:colFirst="0" w:colLast="0"/>
      <w:bookmarkEnd w:id="57"/>
      <w:r w:rsidRPr="00B219BC">
        <w:rPr>
          <w:rFonts w:ascii="Arial" w:eastAsia="Arial" w:hAnsi="Arial" w:cs="Arial"/>
          <w:b/>
          <w:color w:val="000000"/>
          <w:sz w:val="28"/>
          <w:szCs w:val="24"/>
          <w:lang w:eastAsia="ja-JP"/>
        </w:rPr>
        <w:t xml:space="preserve">7.7 Leave of Absence (LOA) </w:t>
      </w:r>
    </w:p>
    <w:p w14:paraId="4B818C83" w14:textId="77777777" w:rsidR="00B219BC" w:rsidRPr="00B219BC" w:rsidRDefault="00B219BC" w:rsidP="00064A91">
      <w:pPr>
        <w:spacing w:after="5" w:line="249" w:lineRule="auto"/>
        <w:ind w:left="139" w:right="17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If a student needs to take a leave of absence (LOA) from the academic program while waiting for an available fieldwork site, the student must complete and submit documentation as required by the Registrar. This LOA must be approved by the AFWC, and only students who are in good academic standing are allowed to take a LOA. If students receive financial aid, they should contact the SMU financial aid office before taking a LOA to determine the financial implications. </w:t>
      </w:r>
    </w:p>
    <w:p w14:paraId="43F86165"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ab/>
        <w:t xml:space="preserve"> </w:t>
      </w:r>
    </w:p>
    <w:p w14:paraId="2ABD376F" w14:textId="77777777" w:rsidR="00B219BC" w:rsidRPr="00B219BC" w:rsidRDefault="00B219BC" w:rsidP="00B219BC">
      <w:pPr>
        <w:keepNext/>
        <w:keepLines/>
        <w:spacing w:after="5"/>
        <w:ind w:left="10" w:right="346" w:hanging="10"/>
        <w:jc w:val="center"/>
        <w:outlineLvl w:val="0"/>
        <w:rPr>
          <w:rFonts w:ascii="Arial" w:eastAsia="Arial" w:hAnsi="Arial" w:cs="Arial"/>
          <w:b/>
          <w:color w:val="000000"/>
          <w:sz w:val="36"/>
          <w:szCs w:val="24"/>
          <w:lang w:eastAsia="ja-JP"/>
        </w:rPr>
      </w:pPr>
      <w:bookmarkStart w:id="58" w:name="_heading=h.3ygebqi" w:colFirst="0" w:colLast="0"/>
      <w:bookmarkEnd w:id="58"/>
      <w:r w:rsidRPr="00B219BC">
        <w:rPr>
          <w:rFonts w:ascii="Arial" w:eastAsia="Arial" w:hAnsi="Arial" w:cs="Arial"/>
          <w:b/>
          <w:color w:val="000000"/>
          <w:sz w:val="36"/>
          <w:szCs w:val="24"/>
          <w:lang w:eastAsia="ja-JP"/>
        </w:rPr>
        <w:t xml:space="preserve">8. Learning Contracts </w:t>
      </w:r>
    </w:p>
    <w:p w14:paraId="38046BB3" w14:textId="77777777" w:rsidR="00B219BC" w:rsidRPr="00B219BC" w:rsidRDefault="00B219BC" w:rsidP="00B219BC">
      <w:pPr>
        <w:spacing w:after="19"/>
        <w:ind w:left="14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1CA48BB8"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59" w:name="_heading=h.2dlolyb" w:colFirst="0" w:colLast="0"/>
      <w:bookmarkEnd w:id="59"/>
      <w:r w:rsidRPr="00B219BC">
        <w:rPr>
          <w:rFonts w:ascii="Arial" w:eastAsia="Arial" w:hAnsi="Arial" w:cs="Arial"/>
          <w:b/>
          <w:color w:val="000000"/>
          <w:sz w:val="28"/>
          <w:szCs w:val="24"/>
          <w:lang w:eastAsia="ja-JP"/>
        </w:rPr>
        <w:t xml:space="preserve">8.1 Introduction to Learning Contracts </w:t>
      </w:r>
    </w:p>
    <w:p w14:paraId="6F90D594" w14:textId="752E92E7" w:rsidR="00B219BC" w:rsidRPr="00B219BC" w:rsidRDefault="00B219BC" w:rsidP="00064A91">
      <w:pPr>
        <w:spacing w:after="5" w:line="250" w:lineRule="auto"/>
        <w:ind w:left="139" w:right="16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In addition to site-specific weekly student learning objectives </w:t>
      </w:r>
      <w:r w:rsidR="00AC0B7D">
        <w:rPr>
          <w:rFonts w:ascii="Calibri" w:eastAsia="Calibri" w:hAnsi="Calibri" w:cs="Calibri"/>
          <w:color w:val="000000"/>
          <w:sz w:val="24"/>
          <w:szCs w:val="24"/>
          <w:lang w:eastAsia="ja-JP" w:bidi="en-US"/>
        </w:rPr>
        <w:t xml:space="preserve">(see Appendix E. Additionally, </w:t>
      </w:r>
      <w:r w:rsidRPr="00B219BC">
        <w:rPr>
          <w:rFonts w:ascii="Calibri" w:eastAsia="Calibri" w:hAnsi="Calibri" w:cs="Calibri"/>
          <w:color w:val="000000"/>
          <w:sz w:val="24"/>
          <w:szCs w:val="24"/>
          <w:lang w:eastAsia="ja-JP" w:bidi="en-US"/>
        </w:rPr>
        <w:t xml:space="preserve">examples can be accessed from AOTA </w:t>
      </w:r>
      <w:hyperlink r:id="rId48">
        <w:r w:rsidRPr="00B219BC">
          <w:rPr>
            <w:rFonts w:ascii="Calibri" w:eastAsia="Calibri" w:hAnsi="Calibri" w:cs="Calibri"/>
            <w:color w:val="0000FF"/>
            <w:sz w:val="24"/>
            <w:szCs w:val="24"/>
            <w:u w:val="single"/>
            <w:lang w:eastAsia="ja-JP" w:bidi="en-US"/>
          </w:rPr>
          <w:t>www.aota.org</w:t>
        </w:r>
      </w:hyperlink>
      <w:hyperlink r:id="rId49">
        <w:r w:rsidRPr="00B219BC">
          <w:rPr>
            <w:rFonts w:ascii="Calibri" w:eastAsia="Calibri" w:hAnsi="Calibri" w:cs="Calibri"/>
            <w:color w:val="000000"/>
            <w:sz w:val="24"/>
            <w:szCs w:val="24"/>
            <w:lang w:eastAsia="ja-JP" w:bidi="en-US"/>
          </w:rPr>
          <w:t>)</w:t>
        </w:r>
      </w:hyperlink>
      <w:r w:rsidRPr="00B219BC">
        <w:rPr>
          <w:rFonts w:ascii="Calibri" w:eastAsia="Calibri" w:hAnsi="Calibri" w:cs="Calibri"/>
          <w:color w:val="000000"/>
          <w:sz w:val="24"/>
          <w:szCs w:val="24"/>
          <w:lang w:eastAsia="ja-JP" w:bidi="en-US"/>
        </w:rPr>
        <w:t xml:space="preserve">, some students benefit from the additional structure and clarity provided by individualized learning contracts.  A learning contract is useful when specific professional or clinical behaviors need improvement. </w:t>
      </w:r>
    </w:p>
    <w:p w14:paraId="225E7066" w14:textId="77777777" w:rsidR="00B219BC" w:rsidRPr="00B219BC" w:rsidRDefault="00B219BC" w:rsidP="00B219BC">
      <w:pPr>
        <w:spacing w:after="0"/>
        <w:ind w:left="595"/>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lastRenderedPageBreak/>
        <w:t xml:space="preserve"> </w:t>
      </w:r>
    </w:p>
    <w:p w14:paraId="1C0AC69C" w14:textId="77777777" w:rsidR="00B219BC" w:rsidRPr="00B219BC" w:rsidRDefault="00B219BC" w:rsidP="00064A91">
      <w:pPr>
        <w:spacing w:after="58" w:line="250" w:lineRule="auto"/>
        <w:ind w:left="139" w:right="16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learning contract is an agreement that is developed collaboratively by the student and the Fieldwork Educator. The learning contract should specify: </w:t>
      </w:r>
    </w:p>
    <w:p w14:paraId="64720212" w14:textId="77777777" w:rsidR="00B219BC" w:rsidRPr="00B219BC" w:rsidRDefault="00B219BC" w:rsidP="00B219BC">
      <w:pPr>
        <w:numPr>
          <w:ilvl w:val="0"/>
          <w:numId w:val="10"/>
        </w:numPr>
        <w:spacing w:after="6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learning objective </w:t>
      </w:r>
    </w:p>
    <w:p w14:paraId="04C65D9C" w14:textId="77777777" w:rsidR="00B219BC" w:rsidRPr="00B219BC" w:rsidRDefault="00B219BC" w:rsidP="00B219BC">
      <w:pPr>
        <w:numPr>
          <w:ilvl w:val="0"/>
          <w:numId w:val="10"/>
        </w:numPr>
        <w:spacing w:after="6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resources and strategies required to accomplish the objective </w:t>
      </w:r>
    </w:p>
    <w:p w14:paraId="4901E0D2" w14:textId="77777777" w:rsidR="00B219BC" w:rsidRPr="00B219BC" w:rsidRDefault="00B219BC" w:rsidP="00B219BC">
      <w:pPr>
        <w:numPr>
          <w:ilvl w:val="0"/>
          <w:numId w:val="10"/>
        </w:numPr>
        <w:spacing w:after="5" w:line="306"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The methods and criteria for evaluating whether the objective has been met 4.</w:t>
      </w:r>
      <w:r w:rsidRPr="00B219BC">
        <w:rPr>
          <w:rFonts w:ascii="Arial" w:eastAsia="Arial" w:hAnsi="Arial" w:cs="Arial"/>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The target timeline for accomplishing the learning objective. </w:t>
      </w:r>
    </w:p>
    <w:p w14:paraId="681AA623" w14:textId="77777777" w:rsidR="00B219BC" w:rsidRPr="00B219BC" w:rsidRDefault="00B219BC" w:rsidP="00B219BC">
      <w:pPr>
        <w:spacing w:after="19"/>
        <w:ind w:left="864"/>
        <w:rPr>
          <w:rFonts w:ascii="Calibri" w:eastAsia="Calibri" w:hAnsi="Calibri" w:cs="Calibri"/>
          <w:color w:val="000000"/>
          <w:sz w:val="24"/>
          <w:szCs w:val="24"/>
          <w:lang w:eastAsia="ja-JP" w:bidi="en-US"/>
        </w:rPr>
      </w:pPr>
      <w:r w:rsidRPr="00B219BC">
        <w:rPr>
          <w:rFonts w:ascii="Times New Roman" w:eastAsia="Times New Roman" w:hAnsi="Times New Roman" w:cs="Times New Roman"/>
          <w:color w:val="000000"/>
          <w:sz w:val="24"/>
          <w:szCs w:val="24"/>
          <w:lang w:eastAsia="ja-JP" w:bidi="en-US"/>
        </w:rPr>
        <w:t xml:space="preserve"> </w:t>
      </w:r>
    </w:p>
    <w:p w14:paraId="6164825A"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60" w:name="_heading=h.sqyw64" w:colFirst="0" w:colLast="0"/>
      <w:bookmarkEnd w:id="60"/>
      <w:r w:rsidRPr="00B219BC">
        <w:rPr>
          <w:rFonts w:ascii="Arial" w:eastAsia="Arial" w:hAnsi="Arial" w:cs="Arial"/>
          <w:b/>
          <w:color w:val="000000"/>
          <w:sz w:val="28"/>
          <w:szCs w:val="24"/>
          <w:lang w:eastAsia="ja-JP"/>
        </w:rPr>
        <w:t xml:space="preserve">8.2 How to Prepare a Learning Contract </w:t>
      </w:r>
    </w:p>
    <w:p w14:paraId="67E99747" w14:textId="77777777" w:rsidR="00B219BC" w:rsidRPr="00B219BC" w:rsidRDefault="00B219BC" w:rsidP="00064A91">
      <w:pPr>
        <w:spacing w:after="5" w:line="250" w:lineRule="auto"/>
        <w:ind w:left="139" w:right="16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Step 1:  </w:t>
      </w:r>
      <w:r w:rsidRPr="00B219BC">
        <w:rPr>
          <w:rFonts w:ascii="Calibri" w:eastAsia="Calibri" w:hAnsi="Calibri" w:cs="Calibri"/>
          <w:color w:val="000000"/>
          <w:sz w:val="24"/>
          <w:szCs w:val="24"/>
          <w:u w:val="single"/>
          <w:lang w:eastAsia="ja-JP" w:bidi="en-US"/>
        </w:rPr>
        <w:t>Determine the student’s learning needs</w:t>
      </w:r>
      <w:r w:rsidRPr="00B219BC">
        <w:rPr>
          <w:rFonts w:ascii="Calibri" w:eastAsia="Calibri" w:hAnsi="Calibri" w:cs="Calibri"/>
          <w:color w:val="000000"/>
          <w:sz w:val="24"/>
          <w:szCs w:val="24"/>
          <w:lang w:eastAsia="ja-JP" w:bidi="en-US"/>
        </w:rPr>
        <w:t xml:space="preserve">.  "A learning need is the gap between where you are now, and where you want to be regarding a particular set of competencies" (Knowles, 1986, p. 28). </w:t>
      </w:r>
    </w:p>
    <w:p w14:paraId="075D5DCE"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23E4679A" w14:textId="77777777" w:rsidR="00B219BC" w:rsidRPr="00B219BC" w:rsidRDefault="00B219BC" w:rsidP="00064A91">
      <w:pPr>
        <w:spacing w:after="5" w:line="250" w:lineRule="auto"/>
        <w:ind w:left="139" w:right="16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Step 2:  </w:t>
      </w:r>
      <w:r w:rsidRPr="00B219BC">
        <w:rPr>
          <w:rFonts w:ascii="Calibri" w:eastAsia="Calibri" w:hAnsi="Calibri" w:cs="Calibri"/>
          <w:color w:val="000000"/>
          <w:sz w:val="24"/>
          <w:szCs w:val="24"/>
          <w:u w:val="single"/>
          <w:lang w:eastAsia="ja-JP" w:bidi="en-US"/>
        </w:rPr>
        <w:t>Determine the specific learning objective</w:t>
      </w:r>
      <w:r w:rsidRPr="00B219BC">
        <w:rPr>
          <w:rFonts w:ascii="Calibri" w:eastAsia="Calibri" w:hAnsi="Calibri" w:cs="Calibri"/>
          <w:color w:val="000000"/>
          <w:sz w:val="24"/>
          <w:szCs w:val="24"/>
          <w:lang w:eastAsia="ja-JP" w:bidi="en-US"/>
        </w:rPr>
        <w:t xml:space="preserve">.  Learning objectives usually contain an action verb such as </w:t>
      </w:r>
      <w:r w:rsidRPr="00B219BC">
        <w:rPr>
          <w:rFonts w:ascii="Calibri" w:eastAsia="Calibri" w:hAnsi="Calibri" w:cs="Calibri"/>
          <w:i/>
          <w:color w:val="000000"/>
          <w:sz w:val="24"/>
          <w:szCs w:val="24"/>
          <w:lang w:eastAsia="ja-JP" w:bidi="en-US"/>
        </w:rPr>
        <w:t>to increase, demonstrate, apply, or interpret,</w:t>
      </w:r>
      <w:r w:rsidRPr="00B219BC">
        <w:rPr>
          <w:rFonts w:ascii="Calibri" w:eastAsia="Calibri" w:hAnsi="Calibri" w:cs="Calibri"/>
          <w:color w:val="000000"/>
          <w:sz w:val="24"/>
          <w:szCs w:val="24"/>
          <w:lang w:eastAsia="ja-JP" w:bidi="en-US"/>
        </w:rPr>
        <w:t xml:space="preserve"> and are written in operational terms that are meaningful to the learner.  The objective should specify </w:t>
      </w:r>
      <w:r w:rsidRPr="00B219BC">
        <w:rPr>
          <w:rFonts w:ascii="Calibri" w:eastAsia="Calibri" w:hAnsi="Calibri" w:cs="Calibri"/>
          <w:color w:val="000000"/>
          <w:sz w:val="24"/>
          <w:szCs w:val="24"/>
          <w:u w:val="single"/>
          <w:lang w:eastAsia="ja-JP" w:bidi="en-US"/>
        </w:rPr>
        <w:t>what the student will learn</w:t>
      </w:r>
      <w:r w:rsidRPr="00B219BC">
        <w:rPr>
          <w:rFonts w:ascii="Calibri" w:eastAsia="Calibri" w:hAnsi="Calibri" w:cs="Calibri"/>
          <w:color w:val="000000"/>
          <w:sz w:val="24"/>
          <w:szCs w:val="24"/>
          <w:lang w:eastAsia="ja-JP" w:bidi="en-US"/>
        </w:rPr>
        <w:t xml:space="preserve">, and may address knowledge acquisition, practice skills, or interpersonal behaviors.  Objectives should be specific and measurable. For example, if a student has a learning need in the area of assisting clients with transfers, a specific learning objective may be: </w:t>
      </w:r>
      <w:r w:rsidRPr="00B219BC">
        <w:rPr>
          <w:rFonts w:ascii="Calibri" w:eastAsia="Calibri" w:hAnsi="Calibri" w:cs="Calibri"/>
          <w:i/>
          <w:color w:val="000000"/>
          <w:sz w:val="24"/>
          <w:szCs w:val="24"/>
          <w:lang w:eastAsia="ja-JP" w:bidi="en-US"/>
        </w:rPr>
        <w:t>The student will safely transfer 5 clients between their bed and wheelchair without any prompting from the fieldwork educator</w:t>
      </w:r>
      <w:r w:rsidRPr="00B219BC">
        <w:rPr>
          <w:rFonts w:ascii="Calibri" w:eastAsia="Calibri" w:hAnsi="Calibri" w:cs="Calibri"/>
          <w:color w:val="000000"/>
          <w:sz w:val="24"/>
          <w:szCs w:val="24"/>
          <w:lang w:eastAsia="ja-JP" w:bidi="en-US"/>
        </w:rPr>
        <w:t xml:space="preserve">. </w:t>
      </w:r>
    </w:p>
    <w:p w14:paraId="0C674887"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715624C1" w14:textId="77777777" w:rsidR="00B219BC" w:rsidRPr="00B219BC" w:rsidRDefault="00B219BC" w:rsidP="00064A91">
      <w:pPr>
        <w:spacing w:after="59" w:line="250" w:lineRule="auto"/>
        <w:ind w:left="139" w:right="16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Step 3:  </w:t>
      </w:r>
      <w:r w:rsidRPr="00B219BC">
        <w:rPr>
          <w:rFonts w:ascii="Calibri" w:eastAsia="Calibri" w:hAnsi="Calibri" w:cs="Calibri"/>
          <w:color w:val="000000"/>
          <w:sz w:val="24"/>
          <w:szCs w:val="24"/>
          <w:u w:val="single"/>
          <w:lang w:eastAsia="ja-JP" w:bidi="en-US"/>
        </w:rPr>
        <w:t>Specify learning resources and strategies</w:t>
      </w:r>
      <w:r w:rsidRPr="00B219BC">
        <w:rPr>
          <w:rFonts w:ascii="Calibri" w:eastAsia="Calibri" w:hAnsi="Calibri" w:cs="Calibri"/>
          <w:color w:val="000000"/>
          <w:sz w:val="24"/>
          <w:szCs w:val="24"/>
          <w:lang w:eastAsia="ja-JP" w:bidi="en-US"/>
        </w:rPr>
        <w:t xml:space="preserve">.  Describe </w:t>
      </w:r>
      <w:r w:rsidRPr="00B219BC">
        <w:rPr>
          <w:rFonts w:ascii="Calibri" w:eastAsia="Calibri" w:hAnsi="Calibri" w:cs="Calibri"/>
          <w:b/>
          <w:color w:val="000000"/>
          <w:sz w:val="24"/>
          <w:szCs w:val="24"/>
          <w:lang w:eastAsia="ja-JP" w:bidi="en-US"/>
        </w:rPr>
        <w:t xml:space="preserve">how </w:t>
      </w:r>
      <w:r w:rsidRPr="00B219BC">
        <w:rPr>
          <w:rFonts w:ascii="Calibri" w:eastAsia="Calibri" w:hAnsi="Calibri" w:cs="Calibri"/>
          <w:color w:val="000000"/>
          <w:sz w:val="24"/>
          <w:szCs w:val="24"/>
          <w:lang w:eastAsia="ja-JP" w:bidi="en-US"/>
        </w:rPr>
        <w:t xml:space="preserve">the student will go about accomplishing each objective.  Resources pertain to material or human factors that the student plans to use, and strategies relate to learning activities that the student will employ.  For example, if the student’s learning objective is to increase competency and safety with performing transfers, the resources or strategies may entail: </w:t>
      </w:r>
    </w:p>
    <w:p w14:paraId="10CCE56B" w14:textId="77777777" w:rsidR="00B219BC" w:rsidRPr="00B219BC" w:rsidRDefault="00B219BC" w:rsidP="00B219BC">
      <w:pPr>
        <w:numPr>
          <w:ilvl w:val="0"/>
          <w:numId w:val="13"/>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Observe the fieldwork educator and other experienced therapists perform transfers </w:t>
      </w:r>
    </w:p>
    <w:p w14:paraId="1F8A0387" w14:textId="77777777" w:rsidR="00B219BC" w:rsidRPr="00B219BC" w:rsidRDefault="00B219BC" w:rsidP="00B219BC">
      <w:pPr>
        <w:numPr>
          <w:ilvl w:val="0"/>
          <w:numId w:val="13"/>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Review textbooks and academic course materials pertaining to transfer techniques </w:t>
      </w:r>
    </w:p>
    <w:p w14:paraId="0CB61ABA" w14:textId="77777777" w:rsidR="00B219BC" w:rsidRPr="00B219BC" w:rsidRDefault="00B219BC" w:rsidP="00B219BC">
      <w:pPr>
        <w:numPr>
          <w:ilvl w:val="0"/>
          <w:numId w:val="13"/>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Review the fieldwork site’s written policies and safety guidelines regarding transfers </w:t>
      </w:r>
    </w:p>
    <w:p w14:paraId="412C0C64" w14:textId="77777777" w:rsidR="00B219BC" w:rsidRPr="00B219BC" w:rsidRDefault="00B219BC" w:rsidP="00B219BC">
      <w:pPr>
        <w:numPr>
          <w:ilvl w:val="0"/>
          <w:numId w:val="13"/>
        </w:numPr>
        <w:spacing w:after="57"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Create cue cards containing safety checklists and the sequence of steps for various types of transfers </w:t>
      </w:r>
    </w:p>
    <w:p w14:paraId="51E4225B" w14:textId="77777777" w:rsidR="00B219BC" w:rsidRPr="00B219BC" w:rsidRDefault="00B219BC" w:rsidP="00B219BC">
      <w:pPr>
        <w:numPr>
          <w:ilvl w:val="0"/>
          <w:numId w:val="13"/>
        </w:numPr>
        <w:spacing w:after="5"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Practice performing transfers with the fieldwork educator or with peers </w:t>
      </w:r>
    </w:p>
    <w:p w14:paraId="3806E895" w14:textId="77777777" w:rsidR="00B219BC" w:rsidRPr="00B219BC" w:rsidRDefault="00B219BC" w:rsidP="00B219BC">
      <w:pPr>
        <w:numPr>
          <w:ilvl w:val="0"/>
          <w:numId w:val="13"/>
        </w:numPr>
        <w:spacing w:after="5"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Perform transfers with clients under the guidance and supervision of the fieldwork educator. </w:t>
      </w:r>
    </w:p>
    <w:p w14:paraId="7C1568B4" w14:textId="77777777" w:rsidR="00B219BC" w:rsidRPr="00B219BC" w:rsidRDefault="00B219BC" w:rsidP="00B219BC">
      <w:pPr>
        <w:spacing w:after="0"/>
        <w:ind w:left="595"/>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5C5EB3A8" w14:textId="77777777" w:rsidR="00B219BC" w:rsidRPr="00B219BC" w:rsidRDefault="00B219BC" w:rsidP="00064A91">
      <w:pPr>
        <w:spacing w:after="5" w:line="250" w:lineRule="auto"/>
        <w:ind w:left="139" w:right="16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Step 4:   </w:t>
      </w:r>
      <w:r w:rsidRPr="00B219BC">
        <w:rPr>
          <w:rFonts w:ascii="Calibri" w:eastAsia="Calibri" w:hAnsi="Calibri" w:cs="Calibri"/>
          <w:color w:val="000000"/>
          <w:sz w:val="24"/>
          <w:szCs w:val="24"/>
          <w:u w:val="single"/>
          <w:lang w:eastAsia="ja-JP" w:bidi="en-US"/>
        </w:rPr>
        <w:t>Specify the methods for evaluating the student’s learning</w:t>
      </w:r>
      <w:r w:rsidRPr="00B219BC">
        <w:rPr>
          <w:rFonts w:ascii="Calibri" w:eastAsia="Calibri" w:hAnsi="Calibri" w:cs="Calibri"/>
          <w:color w:val="000000"/>
          <w:sz w:val="24"/>
          <w:szCs w:val="24"/>
          <w:lang w:eastAsia="ja-JP" w:bidi="en-US"/>
        </w:rPr>
        <w:t xml:space="preserve">.  Describe what evidence will be collected to assess the student’s accomplishment of the learning objective.  In the example provided, </w:t>
      </w:r>
      <w:r w:rsidRPr="00B219BC">
        <w:rPr>
          <w:rFonts w:ascii="Calibri" w:eastAsia="Calibri" w:hAnsi="Calibri" w:cs="Calibri"/>
          <w:b/>
          <w:color w:val="000000"/>
          <w:sz w:val="24"/>
          <w:szCs w:val="24"/>
          <w:lang w:eastAsia="ja-JP" w:bidi="en-US"/>
        </w:rPr>
        <w:t>observation by the fieldwork educator</w:t>
      </w:r>
      <w:r w:rsidRPr="00B219BC">
        <w:rPr>
          <w:rFonts w:ascii="Calibri" w:eastAsia="Calibri" w:hAnsi="Calibri" w:cs="Calibri"/>
          <w:color w:val="000000"/>
          <w:sz w:val="24"/>
          <w:szCs w:val="24"/>
          <w:lang w:eastAsia="ja-JP" w:bidi="en-US"/>
        </w:rPr>
        <w:t xml:space="preserve"> would be the primary evaluation </w:t>
      </w:r>
      <w:r w:rsidRPr="00B219BC">
        <w:rPr>
          <w:rFonts w:ascii="Calibri" w:eastAsia="Calibri" w:hAnsi="Calibri" w:cs="Calibri"/>
          <w:b/>
          <w:color w:val="000000"/>
          <w:sz w:val="24"/>
          <w:szCs w:val="24"/>
          <w:lang w:eastAsia="ja-JP" w:bidi="en-US"/>
        </w:rPr>
        <w:t>method</w:t>
      </w:r>
      <w:r w:rsidRPr="00B219BC">
        <w:rPr>
          <w:rFonts w:ascii="Calibri" w:eastAsia="Calibri" w:hAnsi="Calibri" w:cs="Calibri"/>
          <w:color w:val="000000"/>
          <w:sz w:val="24"/>
          <w:szCs w:val="24"/>
          <w:lang w:eastAsia="ja-JP" w:bidi="en-US"/>
        </w:rPr>
        <w:t xml:space="preserve"> to determine the student’s safety and competency with transferring clients. </w:t>
      </w:r>
    </w:p>
    <w:p w14:paraId="381F0E05"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lastRenderedPageBreak/>
        <w:t xml:space="preserve"> </w:t>
      </w:r>
    </w:p>
    <w:p w14:paraId="1A69B56D" w14:textId="77777777" w:rsidR="00B219BC" w:rsidRPr="00B219BC" w:rsidRDefault="00B219BC" w:rsidP="00064A91">
      <w:pPr>
        <w:spacing w:after="5" w:line="250" w:lineRule="auto"/>
        <w:ind w:left="139" w:right="16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Step 5:   </w:t>
      </w:r>
      <w:r w:rsidRPr="00B219BC">
        <w:rPr>
          <w:rFonts w:ascii="Calibri" w:eastAsia="Calibri" w:hAnsi="Calibri" w:cs="Calibri"/>
          <w:color w:val="000000"/>
          <w:sz w:val="24"/>
          <w:szCs w:val="24"/>
          <w:u w:val="single"/>
          <w:lang w:eastAsia="ja-JP" w:bidi="en-US"/>
        </w:rPr>
        <w:t>Specify the criteria for meeting the learning objective.</w:t>
      </w:r>
      <w:r w:rsidRPr="00B219BC">
        <w:rPr>
          <w:rFonts w:ascii="Calibri" w:eastAsia="Calibri" w:hAnsi="Calibri" w:cs="Calibri"/>
          <w:color w:val="000000"/>
          <w:sz w:val="24"/>
          <w:szCs w:val="24"/>
          <w:lang w:eastAsia="ja-JP" w:bidi="en-US"/>
        </w:rPr>
        <w:t xml:space="preserve">  In the sample learning objective provided above, “</w:t>
      </w:r>
      <w:r w:rsidRPr="00B219BC">
        <w:rPr>
          <w:rFonts w:ascii="Calibri" w:eastAsia="Calibri" w:hAnsi="Calibri" w:cs="Calibri"/>
          <w:b/>
          <w:color w:val="000000"/>
          <w:sz w:val="24"/>
          <w:szCs w:val="24"/>
          <w:lang w:eastAsia="ja-JP" w:bidi="en-US"/>
        </w:rPr>
        <w:t>safely</w:t>
      </w:r>
      <w:r w:rsidRPr="00B219BC">
        <w:rPr>
          <w:rFonts w:ascii="Calibri" w:eastAsia="Calibri" w:hAnsi="Calibri" w:cs="Calibri"/>
          <w:color w:val="000000"/>
          <w:sz w:val="24"/>
          <w:szCs w:val="24"/>
          <w:lang w:eastAsia="ja-JP" w:bidi="en-US"/>
        </w:rPr>
        <w:t>” and “</w:t>
      </w:r>
      <w:r w:rsidRPr="00B219BC">
        <w:rPr>
          <w:rFonts w:ascii="Calibri" w:eastAsia="Calibri" w:hAnsi="Calibri" w:cs="Calibri"/>
          <w:b/>
          <w:color w:val="000000"/>
          <w:sz w:val="24"/>
          <w:szCs w:val="24"/>
          <w:lang w:eastAsia="ja-JP" w:bidi="en-US"/>
        </w:rPr>
        <w:t>without any prompting from the fieldwork educator</w:t>
      </w:r>
      <w:r w:rsidRPr="00B219BC">
        <w:rPr>
          <w:rFonts w:ascii="Calibri" w:eastAsia="Calibri" w:hAnsi="Calibri" w:cs="Calibri"/>
          <w:color w:val="000000"/>
          <w:sz w:val="24"/>
          <w:szCs w:val="24"/>
          <w:lang w:eastAsia="ja-JP" w:bidi="en-US"/>
        </w:rPr>
        <w:t xml:space="preserve">” are the </w:t>
      </w:r>
      <w:r w:rsidRPr="00B219BC">
        <w:rPr>
          <w:rFonts w:ascii="Calibri" w:eastAsia="Calibri" w:hAnsi="Calibri" w:cs="Calibri"/>
          <w:b/>
          <w:color w:val="000000"/>
          <w:sz w:val="24"/>
          <w:szCs w:val="24"/>
          <w:lang w:eastAsia="ja-JP" w:bidi="en-US"/>
        </w:rPr>
        <w:t>criteria</w:t>
      </w:r>
      <w:r w:rsidRPr="00B219BC">
        <w:rPr>
          <w:rFonts w:ascii="Calibri" w:eastAsia="Calibri" w:hAnsi="Calibri" w:cs="Calibri"/>
          <w:color w:val="000000"/>
          <w:sz w:val="24"/>
          <w:szCs w:val="24"/>
          <w:lang w:eastAsia="ja-JP" w:bidi="en-US"/>
        </w:rPr>
        <w:t xml:space="preserve"> for accomplishment.  While developing the learning contract with the student, it would be helpful to have the student identify specific safety parameters for transfers, such as: locking the brakes on the wheelchair and the bed, ensuring adherence to weight bearing or hip precaution as applicable, monitoring the client’s vital signs, or managing medical equipment and lines properly. </w:t>
      </w:r>
    </w:p>
    <w:p w14:paraId="6461E7BE"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1B04595D" w14:textId="77777777" w:rsidR="00B219BC" w:rsidRPr="00B219BC" w:rsidRDefault="00B219BC" w:rsidP="00064A91">
      <w:pPr>
        <w:spacing w:after="57" w:line="250" w:lineRule="auto"/>
        <w:ind w:left="139"/>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Step 6:  </w:t>
      </w:r>
      <w:r w:rsidRPr="00B219BC">
        <w:rPr>
          <w:rFonts w:ascii="Calibri" w:eastAsia="Calibri" w:hAnsi="Calibri" w:cs="Calibri"/>
          <w:color w:val="000000"/>
          <w:sz w:val="24"/>
          <w:szCs w:val="24"/>
          <w:u w:val="single"/>
          <w:lang w:eastAsia="ja-JP" w:bidi="en-US"/>
        </w:rPr>
        <w:t>Review the completed learning contract with the fieldwork site’s student coordinator</w:t>
      </w:r>
      <w:r w:rsidRPr="00B219BC">
        <w:rPr>
          <w:rFonts w:ascii="Calibri" w:eastAsia="Calibri" w:hAnsi="Calibri" w:cs="Calibri"/>
          <w:color w:val="000000"/>
          <w:sz w:val="24"/>
          <w:szCs w:val="24"/>
          <w:lang w:eastAsia="ja-JP" w:bidi="en-US"/>
        </w:rPr>
        <w:t xml:space="preserve"> </w:t>
      </w:r>
      <w:r w:rsidRPr="00B219BC">
        <w:rPr>
          <w:rFonts w:ascii="Calibri" w:eastAsia="Calibri" w:hAnsi="Calibri" w:cs="Calibri"/>
          <w:color w:val="000000"/>
          <w:sz w:val="24"/>
          <w:szCs w:val="24"/>
          <w:u w:val="single"/>
          <w:lang w:eastAsia="ja-JP" w:bidi="en-US"/>
        </w:rPr>
        <w:t>and/or the AFWC</w:t>
      </w:r>
      <w:r w:rsidRPr="00B219BC">
        <w:rPr>
          <w:rFonts w:ascii="Calibri" w:eastAsia="Calibri" w:hAnsi="Calibri" w:cs="Calibri"/>
          <w:color w:val="000000"/>
          <w:sz w:val="24"/>
          <w:szCs w:val="24"/>
          <w:lang w:eastAsia="ja-JP" w:bidi="en-US"/>
        </w:rPr>
        <w:t xml:space="preserve">.    The following questions may be used to guide the review process: </w:t>
      </w:r>
    </w:p>
    <w:p w14:paraId="10E5097F" w14:textId="77777777" w:rsidR="00B219BC" w:rsidRPr="00B219BC" w:rsidRDefault="00B219BC" w:rsidP="00B219BC">
      <w:pPr>
        <w:numPr>
          <w:ilvl w:val="0"/>
          <w:numId w:val="13"/>
        </w:numPr>
        <w:spacing w:after="69"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Is the learning objective clear, understandable and realistic? </w:t>
      </w:r>
    </w:p>
    <w:p w14:paraId="3DAA1644" w14:textId="77777777" w:rsidR="00B219BC" w:rsidRPr="00B219BC" w:rsidRDefault="00B219BC" w:rsidP="00B219BC">
      <w:pPr>
        <w:numPr>
          <w:ilvl w:val="0"/>
          <w:numId w:val="13"/>
        </w:numPr>
        <w:spacing w:after="6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Does the learning objective describe what the student proposes to learn? </w:t>
      </w:r>
    </w:p>
    <w:p w14:paraId="41251355" w14:textId="77777777" w:rsidR="00B219BC" w:rsidRPr="00B219BC" w:rsidRDefault="00B219BC" w:rsidP="00B219BC">
      <w:pPr>
        <w:numPr>
          <w:ilvl w:val="0"/>
          <w:numId w:val="13"/>
        </w:numPr>
        <w:spacing w:after="68" w:line="250"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Are the learning strategies and resources appropriate? </w:t>
      </w:r>
    </w:p>
    <w:p w14:paraId="46637B8C" w14:textId="77777777" w:rsidR="00B219BC" w:rsidRPr="00B219BC" w:rsidRDefault="00B219BC" w:rsidP="00B219BC">
      <w:pPr>
        <w:numPr>
          <w:ilvl w:val="0"/>
          <w:numId w:val="13"/>
        </w:numPr>
        <w:spacing w:after="5" w:line="309" w:lineRule="auto"/>
        <w:ind w:right="166" w:hanging="360"/>
        <w:jc w:val="both"/>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Is the evaluation method relevant to the objective? </w:t>
      </w:r>
      <w:r w:rsidRPr="00B219BC">
        <w:rPr>
          <w:rFonts w:ascii="Noto Sans Symbols" w:eastAsia="Noto Sans Symbols" w:hAnsi="Noto Sans Symbols" w:cs="Noto Sans Symbols"/>
          <w:color w:val="000000"/>
          <w:sz w:val="24"/>
          <w:szCs w:val="24"/>
          <w:lang w:eastAsia="ja-JP" w:bidi="en-US"/>
        </w:rPr>
        <w:t>▪</w:t>
      </w:r>
      <w:r w:rsidRPr="00B219BC">
        <w:rPr>
          <w:rFonts w:ascii="Arial" w:eastAsia="Arial" w:hAnsi="Arial" w:cs="Arial"/>
          <w:color w:val="000000"/>
          <w:sz w:val="24"/>
          <w:szCs w:val="24"/>
          <w:lang w:eastAsia="ja-JP" w:bidi="en-US"/>
        </w:rPr>
        <w:t xml:space="preserve"> </w:t>
      </w:r>
      <w:r w:rsidRPr="00B219BC">
        <w:rPr>
          <w:rFonts w:ascii="Calibri" w:eastAsia="Calibri" w:hAnsi="Calibri" w:cs="Calibri"/>
          <w:color w:val="000000"/>
          <w:sz w:val="24"/>
          <w:szCs w:val="24"/>
          <w:lang w:eastAsia="ja-JP" w:bidi="en-US"/>
        </w:rPr>
        <w:t xml:space="preserve">Are the evaluation criteria clear and measurable? </w:t>
      </w:r>
    </w:p>
    <w:p w14:paraId="71877143" w14:textId="77777777" w:rsidR="00B219BC" w:rsidRPr="00B219BC" w:rsidRDefault="00B219BC" w:rsidP="00B219BC">
      <w:pPr>
        <w:spacing w:after="0"/>
        <w:ind w:left="595"/>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74111B83" w14:textId="77777777" w:rsidR="00B219BC" w:rsidRPr="00B219BC" w:rsidRDefault="00B219BC" w:rsidP="00064A91">
      <w:pPr>
        <w:spacing w:after="5" w:line="250" w:lineRule="auto"/>
        <w:ind w:left="139" w:right="16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Step 7: </w:t>
      </w:r>
      <w:r w:rsidRPr="00B219BC">
        <w:rPr>
          <w:rFonts w:ascii="Calibri" w:eastAsia="Calibri" w:hAnsi="Calibri" w:cs="Calibri"/>
          <w:color w:val="000000"/>
          <w:sz w:val="24"/>
          <w:szCs w:val="24"/>
          <w:u w:val="single"/>
          <w:lang w:eastAsia="ja-JP" w:bidi="en-US"/>
        </w:rPr>
        <w:t>Carry out the contract</w:t>
      </w:r>
      <w:r w:rsidRPr="00B219BC">
        <w:rPr>
          <w:rFonts w:ascii="Calibri" w:eastAsia="Calibri" w:hAnsi="Calibri" w:cs="Calibri"/>
          <w:color w:val="000000"/>
          <w:sz w:val="24"/>
          <w:szCs w:val="24"/>
          <w:lang w:eastAsia="ja-JP" w:bidi="en-US"/>
        </w:rPr>
        <w:t xml:space="preserve">.  Once the learning contract is finalized, determine a target date for completion. </w:t>
      </w:r>
    </w:p>
    <w:p w14:paraId="4F595A50"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31EA944B" w14:textId="77777777" w:rsidR="00B219BC" w:rsidRPr="00B219BC" w:rsidRDefault="00B219BC" w:rsidP="00064A91">
      <w:pPr>
        <w:spacing w:after="5" w:line="250" w:lineRule="auto"/>
        <w:ind w:left="139" w:right="16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Refer to </w:t>
      </w:r>
      <w:hyperlink r:id="rId50">
        <w:r w:rsidRPr="00B219BC">
          <w:rPr>
            <w:rFonts w:ascii="Calibri" w:eastAsia="Calibri" w:hAnsi="Calibri" w:cs="Calibri"/>
            <w:color w:val="0000FF"/>
            <w:sz w:val="24"/>
            <w:szCs w:val="24"/>
            <w:u w:val="single"/>
            <w:lang w:eastAsia="ja-JP" w:bidi="en-US"/>
          </w:rPr>
          <w:t>https://www.samuelmerritt.edu/ot/fieldwork-forms</w:t>
        </w:r>
      </w:hyperlink>
      <w:hyperlink r:id="rId51">
        <w:r w:rsidRPr="00B219BC">
          <w:rPr>
            <w:rFonts w:ascii="Calibri" w:eastAsia="Calibri" w:hAnsi="Calibri" w:cs="Calibri"/>
            <w:color w:val="000000"/>
            <w:sz w:val="24"/>
            <w:szCs w:val="24"/>
            <w:lang w:eastAsia="ja-JP" w:bidi="en-US"/>
          </w:rPr>
          <w:t xml:space="preserve"> </w:t>
        </w:r>
      </w:hyperlink>
      <w:r w:rsidRPr="00B219BC">
        <w:rPr>
          <w:rFonts w:ascii="Calibri" w:eastAsia="Calibri" w:hAnsi="Calibri" w:cs="Calibri"/>
          <w:color w:val="000000"/>
          <w:sz w:val="24"/>
          <w:szCs w:val="24"/>
          <w:lang w:eastAsia="ja-JP" w:bidi="en-US"/>
        </w:rPr>
        <w:t xml:space="preserve">for a sample learning contract and examples of learning contract templates. </w:t>
      </w:r>
    </w:p>
    <w:p w14:paraId="0F47C3F0"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r w:rsidRPr="00B219BC">
        <w:rPr>
          <w:rFonts w:ascii="Calibri" w:eastAsia="Calibri" w:hAnsi="Calibri" w:cs="Calibri"/>
          <w:color w:val="000000"/>
          <w:sz w:val="24"/>
          <w:szCs w:val="24"/>
          <w:lang w:eastAsia="ja-JP" w:bidi="en-US"/>
        </w:rPr>
        <w:tab/>
        <w:t xml:space="preserve"> </w:t>
      </w:r>
    </w:p>
    <w:p w14:paraId="4F3474A0" w14:textId="77777777" w:rsidR="00B219BC" w:rsidRPr="00B219BC" w:rsidRDefault="00B219BC" w:rsidP="00B219BC">
      <w:pPr>
        <w:keepNext/>
        <w:keepLines/>
        <w:spacing w:after="5"/>
        <w:ind w:left="10" w:right="349" w:hanging="10"/>
        <w:jc w:val="center"/>
        <w:outlineLvl w:val="0"/>
        <w:rPr>
          <w:rFonts w:ascii="Arial" w:eastAsia="Arial" w:hAnsi="Arial" w:cs="Arial"/>
          <w:b/>
          <w:color w:val="000000"/>
          <w:sz w:val="36"/>
          <w:szCs w:val="24"/>
          <w:lang w:eastAsia="ja-JP"/>
        </w:rPr>
      </w:pPr>
      <w:bookmarkStart w:id="61" w:name="_heading=h.3cqmetx" w:colFirst="0" w:colLast="0"/>
      <w:bookmarkEnd w:id="61"/>
      <w:r w:rsidRPr="00B219BC">
        <w:rPr>
          <w:rFonts w:ascii="Arial" w:eastAsia="Arial" w:hAnsi="Arial" w:cs="Arial"/>
          <w:b/>
          <w:color w:val="000000"/>
          <w:sz w:val="36"/>
          <w:szCs w:val="24"/>
          <w:lang w:eastAsia="ja-JP"/>
        </w:rPr>
        <w:t xml:space="preserve">9. The NBCOT Certification Exam </w:t>
      </w:r>
    </w:p>
    <w:p w14:paraId="2A6AFEEF" w14:textId="77777777" w:rsidR="00B219BC" w:rsidRPr="00B219BC" w:rsidRDefault="00B219BC" w:rsidP="00B219BC">
      <w:pPr>
        <w:spacing w:after="14"/>
        <w:ind w:left="595"/>
        <w:rPr>
          <w:rFonts w:ascii="Calibri" w:eastAsia="Calibri" w:hAnsi="Calibri" w:cs="Calibri"/>
          <w:color w:val="000000"/>
          <w:sz w:val="24"/>
          <w:szCs w:val="24"/>
          <w:lang w:eastAsia="ja-JP" w:bidi="en-US"/>
        </w:rPr>
      </w:pPr>
      <w:r w:rsidRPr="00B219BC">
        <w:rPr>
          <w:rFonts w:ascii="Times New Roman" w:eastAsia="Times New Roman" w:hAnsi="Times New Roman" w:cs="Times New Roman"/>
          <w:b/>
          <w:color w:val="000000"/>
          <w:sz w:val="24"/>
          <w:szCs w:val="24"/>
          <w:lang w:eastAsia="ja-JP" w:bidi="en-US"/>
        </w:rPr>
        <w:t xml:space="preserve"> </w:t>
      </w:r>
    </w:p>
    <w:p w14:paraId="65C2E45F"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62" w:name="_heading=h.1rvwp1q" w:colFirst="0" w:colLast="0"/>
      <w:bookmarkEnd w:id="62"/>
      <w:r w:rsidRPr="00B219BC">
        <w:rPr>
          <w:rFonts w:ascii="Arial" w:eastAsia="Arial" w:hAnsi="Arial" w:cs="Arial"/>
          <w:b/>
          <w:color w:val="000000"/>
          <w:sz w:val="28"/>
          <w:szCs w:val="24"/>
          <w:lang w:eastAsia="ja-JP"/>
        </w:rPr>
        <w:t xml:space="preserve">9.1 About the NBCOT certification exam </w:t>
      </w:r>
    </w:p>
    <w:p w14:paraId="00C010A5" w14:textId="77777777" w:rsidR="00B219BC" w:rsidRPr="00B219BC" w:rsidRDefault="00B219BC" w:rsidP="00064A91">
      <w:pPr>
        <w:spacing w:after="5" w:line="249" w:lineRule="auto"/>
        <w:ind w:left="139" w:right="173"/>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Passing the NBCOT certification exam entitles an individual to use the designation Occupational Therapist Registered (OTR). Although each state's licensure law is unique, in general, individuals need to pass the NBCOT certification exam before they are eligible to obtain a state license and practice as an occupational therapist in the United States. </w:t>
      </w:r>
    </w:p>
    <w:p w14:paraId="634B2E48" w14:textId="77777777" w:rsidR="00B219BC" w:rsidRPr="00B219BC" w:rsidRDefault="00B219BC" w:rsidP="00B219BC">
      <w:pPr>
        <w:spacing w:after="0"/>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563B5DAB" w14:textId="77777777" w:rsidR="00B219BC" w:rsidRPr="00B219BC" w:rsidRDefault="00B219BC" w:rsidP="00064A91">
      <w:pPr>
        <w:spacing w:after="5" w:line="250" w:lineRule="auto"/>
        <w:ind w:left="139" w:right="16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The NBCOT certification exam is a computer-based exam that is designed to evaluate the assimilation of information related to the practice of occupational therapy. The NBCOT website </w:t>
      </w:r>
      <w:hyperlink r:id="rId52">
        <w:r w:rsidRPr="00B219BC">
          <w:rPr>
            <w:rFonts w:ascii="Calibri" w:eastAsia="Calibri" w:hAnsi="Calibri" w:cs="Calibri"/>
            <w:color w:val="0000FF"/>
            <w:sz w:val="24"/>
            <w:szCs w:val="24"/>
            <w:u w:val="single"/>
            <w:lang w:eastAsia="ja-JP" w:bidi="en-US"/>
          </w:rPr>
          <w:t>www.nbcot.org</w:t>
        </w:r>
      </w:hyperlink>
      <w:hyperlink r:id="rId53">
        <w:r w:rsidRPr="00B219BC">
          <w:rPr>
            <w:rFonts w:ascii="Calibri" w:eastAsia="Calibri" w:hAnsi="Calibri" w:cs="Calibri"/>
            <w:color w:val="000000"/>
            <w:sz w:val="24"/>
            <w:szCs w:val="24"/>
            <w:lang w:eastAsia="ja-JP" w:bidi="en-US"/>
          </w:rPr>
          <w:t xml:space="preserve"> </w:t>
        </w:r>
      </w:hyperlink>
      <w:r w:rsidRPr="00B219BC">
        <w:rPr>
          <w:rFonts w:ascii="Calibri" w:eastAsia="Calibri" w:hAnsi="Calibri" w:cs="Calibri"/>
          <w:color w:val="000000"/>
          <w:sz w:val="24"/>
          <w:szCs w:val="24"/>
          <w:lang w:eastAsia="ja-JP" w:bidi="en-US"/>
        </w:rPr>
        <w:t xml:space="preserve">provides students with comprehensive information about the exam.  </w:t>
      </w:r>
    </w:p>
    <w:p w14:paraId="3E854270" w14:textId="77777777" w:rsidR="00B219BC" w:rsidRPr="00B219BC" w:rsidRDefault="00B219BC" w:rsidP="00B219BC">
      <w:pPr>
        <w:spacing w:after="8"/>
        <w:ind w:left="144"/>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 </w:t>
      </w:r>
    </w:p>
    <w:p w14:paraId="195289F2" w14:textId="77777777" w:rsidR="00B219BC" w:rsidRPr="00B219BC" w:rsidRDefault="00B219BC" w:rsidP="00B219BC">
      <w:pPr>
        <w:keepNext/>
        <w:keepLines/>
        <w:spacing w:after="12" w:line="249" w:lineRule="auto"/>
        <w:ind w:left="48" w:right="11" w:firstLine="53"/>
        <w:jc w:val="both"/>
        <w:outlineLvl w:val="1"/>
        <w:rPr>
          <w:rFonts w:ascii="Arial" w:eastAsia="Arial" w:hAnsi="Arial" w:cs="Arial"/>
          <w:b/>
          <w:color w:val="000000"/>
          <w:sz w:val="28"/>
          <w:szCs w:val="24"/>
          <w:lang w:eastAsia="ja-JP"/>
        </w:rPr>
      </w:pPr>
      <w:bookmarkStart w:id="63" w:name="_heading=h.4bvk7pj" w:colFirst="0" w:colLast="0"/>
      <w:bookmarkEnd w:id="63"/>
      <w:r w:rsidRPr="00B219BC">
        <w:rPr>
          <w:rFonts w:ascii="Arial" w:eastAsia="Arial" w:hAnsi="Arial" w:cs="Arial"/>
          <w:b/>
          <w:color w:val="000000"/>
          <w:sz w:val="28"/>
          <w:szCs w:val="24"/>
          <w:lang w:eastAsia="ja-JP"/>
        </w:rPr>
        <w:t xml:space="preserve">9.2 Exam preparation process and policies </w:t>
      </w:r>
    </w:p>
    <w:p w14:paraId="0E82D8CA" w14:textId="77777777" w:rsidR="00B219BC" w:rsidRPr="00B219BC" w:rsidRDefault="00B219BC" w:rsidP="00064A91">
      <w:pPr>
        <w:spacing w:after="392" w:line="250" w:lineRule="auto"/>
        <w:ind w:left="139" w:right="166"/>
        <w:rPr>
          <w:rFonts w:ascii="Calibri" w:eastAsia="Calibri" w:hAnsi="Calibri" w:cs="Calibri"/>
          <w:color w:val="000000"/>
          <w:sz w:val="24"/>
          <w:szCs w:val="24"/>
          <w:lang w:eastAsia="ja-JP" w:bidi="en-US"/>
        </w:rPr>
      </w:pPr>
      <w:r w:rsidRPr="00B219BC">
        <w:rPr>
          <w:rFonts w:ascii="Calibri" w:eastAsia="Calibri" w:hAnsi="Calibri" w:cs="Calibri"/>
          <w:color w:val="000000"/>
          <w:sz w:val="24"/>
          <w:szCs w:val="24"/>
          <w:lang w:eastAsia="ja-JP" w:bidi="en-US"/>
        </w:rPr>
        <w:t xml:space="preserve">After the completion of all fieldwork requirements, students are required to take a practice review exam that is similar to the format of the NBCOT exam. In addition, students are provided resources and guidance to establish a study plan for the NBCOT exam. MOT students are eligible to sit for the NBCOT exam after completion of Level II Fieldwork. OTD students are </w:t>
      </w:r>
      <w:r w:rsidRPr="00B219BC">
        <w:rPr>
          <w:rFonts w:ascii="Calibri" w:eastAsia="Calibri" w:hAnsi="Calibri" w:cs="Calibri"/>
          <w:color w:val="000000"/>
          <w:sz w:val="24"/>
          <w:szCs w:val="24"/>
          <w:lang w:eastAsia="ja-JP" w:bidi="en-US"/>
        </w:rPr>
        <w:lastRenderedPageBreak/>
        <w:t xml:space="preserve">eligible to sit for the NBCOT exam during or after the completion of the two final capstone courses (OT 754 and OT 755). The OT Department Chair will provide additional information about the process and departmental policies regarding the NBCOT exam. </w:t>
      </w:r>
    </w:p>
    <w:p w14:paraId="468AA935" w14:textId="203C6E8C" w:rsidR="00B219BC" w:rsidRDefault="00B219BC">
      <w:r>
        <w:br w:type="page"/>
      </w:r>
    </w:p>
    <w:p w14:paraId="4969C0CF" w14:textId="791697C4" w:rsidR="0084059A" w:rsidRDefault="0084059A"/>
    <w:p w14:paraId="72C940D9" w14:textId="2DC9AE68" w:rsidR="00B219BC" w:rsidRDefault="00B219BC"/>
    <w:p w14:paraId="2D34A313" w14:textId="5760DAD4" w:rsidR="00B219BC" w:rsidRDefault="00B219BC"/>
    <w:p w14:paraId="39B7E96F" w14:textId="5F8308CF" w:rsidR="00B219BC" w:rsidRDefault="00B219BC"/>
    <w:p w14:paraId="40F5E3F6" w14:textId="34372A63" w:rsidR="00B219BC" w:rsidRDefault="00B219BC"/>
    <w:p w14:paraId="4361DF85" w14:textId="1CC8DD11" w:rsidR="00B219BC" w:rsidRDefault="00B219BC"/>
    <w:p w14:paraId="60D5904B" w14:textId="7C0D7325" w:rsidR="00B219BC" w:rsidRDefault="00B219BC"/>
    <w:p w14:paraId="47E04913" w14:textId="77777777" w:rsidR="00B219BC" w:rsidRDefault="00B219BC" w:rsidP="00B219BC">
      <w:pPr>
        <w:jc w:val="center"/>
        <w:rPr>
          <w:sz w:val="52"/>
          <w:szCs w:val="52"/>
        </w:rPr>
      </w:pPr>
    </w:p>
    <w:p w14:paraId="2B0753D8" w14:textId="02603A85" w:rsidR="00B219BC" w:rsidRDefault="00B219BC" w:rsidP="00B219BC">
      <w:pPr>
        <w:jc w:val="center"/>
        <w:rPr>
          <w:sz w:val="52"/>
          <w:szCs w:val="52"/>
        </w:rPr>
      </w:pPr>
      <w:r>
        <w:rPr>
          <w:sz w:val="52"/>
          <w:szCs w:val="52"/>
        </w:rPr>
        <w:t>Appendices</w:t>
      </w:r>
    </w:p>
    <w:p w14:paraId="40B1A0E9" w14:textId="7976E502" w:rsidR="00B219BC" w:rsidRDefault="00B219BC" w:rsidP="00B219BC">
      <w:pPr>
        <w:jc w:val="center"/>
        <w:rPr>
          <w:sz w:val="52"/>
          <w:szCs w:val="52"/>
        </w:rPr>
      </w:pPr>
    </w:p>
    <w:p w14:paraId="613C70D1" w14:textId="66C0DBC3" w:rsidR="00B219BC" w:rsidRDefault="00B219BC">
      <w:pPr>
        <w:rPr>
          <w:sz w:val="52"/>
          <w:szCs w:val="52"/>
        </w:rPr>
      </w:pPr>
      <w:r>
        <w:rPr>
          <w:sz w:val="52"/>
          <w:szCs w:val="52"/>
        </w:rPr>
        <w:br w:type="page"/>
      </w:r>
    </w:p>
    <w:p w14:paraId="64616451" w14:textId="77777777" w:rsidR="001D3AE5" w:rsidRPr="001D3AE5" w:rsidRDefault="001D3AE5" w:rsidP="001D3AE5">
      <w:pPr>
        <w:keepNext/>
        <w:keepLines/>
        <w:spacing w:after="12" w:line="249" w:lineRule="auto"/>
        <w:ind w:left="48" w:right="11"/>
        <w:outlineLvl w:val="0"/>
        <w:rPr>
          <w:rFonts w:ascii="Arial" w:eastAsia="Arial" w:hAnsi="Arial" w:cs="Arial"/>
          <w:b/>
          <w:color w:val="000000"/>
          <w:sz w:val="36"/>
          <w:szCs w:val="24"/>
          <w:lang w:eastAsia="ja-JP"/>
        </w:rPr>
      </w:pPr>
      <w:r w:rsidRPr="001D3AE5">
        <w:rPr>
          <w:rFonts w:ascii="Arial" w:eastAsia="Arial" w:hAnsi="Arial" w:cs="Arial"/>
          <w:b/>
          <w:color w:val="000000"/>
          <w:sz w:val="28"/>
          <w:szCs w:val="28"/>
          <w:lang w:eastAsia="ja-JP"/>
        </w:rPr>
        <w:lastRenderedPageBreak/>
        <w:t>Appendix A – Level I Fieldwork Evaluation</w:t>
      </w:r>
      <w:r w:rsidRPr="001D3AE5">
        <w:rPr>
          <w:rFonts w:ascii="Microsoft JhengHei UI" w:eastAsia="Microsoft JhengHei UI" w:hAnsi="Microsoft JhengHei UI" w:cs="Microsoft JhengHei UI"/>
          <w:b/>
          <w:color w:val="000000"/>
          <w:sz w:val="28"/>
          <w:szCs w:val="28"/>
          <w:lang w:eastAsia="ja-JP"/>
        </w:rPr>
        <w:t xml:space="preserve"> </w:t>
      </w:r>
    </w:p>
    <w:p w14:paraId="07525311" w14:textId="77777777" w:rsidR="001D3AE5" w:rsidRPr="001D3AE5" w:rsidRDefault="001D3AE5" w:rsidP="001D3AE5">
      <w:pPr>
        <w:spacing w:after="0"/>
        <w:ind w:left="53"/>
        <w:rPr>
          <w:rFonts w:ascii="Calibri" w:eastAsia="Calibri" w:hAnsi="Calibri" w:cs="Calibri"/>
          <w:color w:val="000000"/>
          <w:sz w:val="24"/>
          <w:szCs w:val="24"/>
          <w:lang w:eastAsia="ja-JP" w:bidi="en-US"/>
        </w:rPr>
      </w:pPr>
      <w:r w:rsidRPr="001D3AE5">
        <w:rPr>
          <w:rFonts w:ascii="Arial" w:eastAsia="Arial" w:hAnsi="Arial" w:cs="Arial"/>
          <w:b/>
          <w:color w:val="000000"/>
          <w:sz w:val="28"/>
          <w:szCs w:val="28"/>
          <w:lang w:eastAsia="ja-JP" w:bidi="en-US"/>
        </w:rPr>
        <w:t xml:space="preserve"> </w:t>
      </w:r>
    </w:p>
    <w:p w14:paraId="7C496C45" w14:textId="77777777" w:rsidR="001D3AE5" w:rsidRPr="001D3AE5" w:rsidRDefault="001D3AE5" w:rsidP="001D3AE5">
      <w:pPr>
        <w:spacing w:after="0"/>
        <w:ind w:left="10" w:right="35" w:firstLine="144"/>
        <w:jc w:val="center"/>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Please return this form to Liz Kleine, MOT, OTR/L </w:t>
      </w:r>
    </w:p>
    <w:p w14:paraId="27CB7CA4" w14:textId="77777777" w:rsidR="001D3AE5" w:rsidRPr="001D3AE5" w:rsidRDefault="001D3AE5" w:rsidP="001D3AE5">
      <w:pPr>
        <w:spacing w:after="0"/>
        <w:ind w:left="10" w:right="36" w:firstLine="144"/>
        <w:jc w:val="center"/>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Instructor, Academic Fieldwork Coordinator, Level I </w:t>
      </w:r>
    </w:p>
    <w:p w14:paraId="447976DF" w14:textId="77777777" w:rsidR="001D3AE5" w:rsidRPr="001D3AE5" w:rsidRDefault="001D3AE5" w:rsidP="001D3AE5">
      <w:pPr>
        <w:spacing w:after="0"/>
        <w:ind w:left="10" w:right="41" w:firstLine="144"/>
        <w:jc w:val="center"/>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Samuel Merritt University, Occupational Therapy Department  </w:t>
      </w:r>
    </w:p>
    <w:p w14:paraId="02D213F2" w14:textId="77777777" w:rsidR="001D3AE5" w:rsidRPr="001D3AE5" w:rsidRDefault="001D3AE5" w:rsidP="001D3AE5">
      <w:pPr>
        <w:spacing w:after="0"/>
        <w:ind w:left="10" w:right="38" w:firstLine="144"/>
        <w:jc w:val="center"/>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450 - 30th Street, 4</w:t>
      </w:r>
      <w:r w:rsidRPr="001D3AE5">
        <w:rPr>
          <w:rFonts w:ascii="Times New Roman" w:eastAsia="Times New Roman" w:hAnsi="Times New Roman" w:cs="Times New Roman"/>
          <w:color w:val="000000"/>
          <w:vertAlign w:val="superscript"/>
          <w:lang w:eastAsia="ja-JP" w:bidi="en-US"/>
        </w:rPr>
        <w:t>th</w:t>
      </w:r>
      <w:r w:rsidRPr="001D3AE5">
        <w:rPr>
          <w:rFonts w:ascii="Times New Roman" w:eastAsia="Times New Roman" w:hAnsi="Times New Roman" w:cs="Times New Roman"/>
          <w:color w:val="000000"/>
          <w:lang w:eastAsia="ja-JP" w:bidi="en-US"/>
        </w:rPr>
        <w:t xml:space="preserve"> floor, Oakland, CA 94609. FAX </w:t>
      </w:r>
      <w:r w:rsidRPr="001D3AE5">
        <w:rPr>
          <w:rFonts w:ascii="Calibri" w:eastAsia="Calibri" w:hAnsi="Calibri" w:cs="Calibri"/>
          <w:b/>
          <w:color w:val="000000"/>
          <w:lang w:eastAsia="ja-JP" w:bidi="en-US"/>
        </w:rPr>
        <w:t>510-457-4008</w:t>
      </w:r>
      <w:r w:rsidRPr="001D3AE5">
        <w:rPr>
          <w:rFonts w:ascii="Times New Roman" w:eastAsia="Times New Roman" w:hAnsi="Times New Roman" w:cs="Times New Roman"/>
          <w:color w:val="000000"/>
          <w:lang w:eastAsia="ja-JP" w:bidi="en-US"/>
        </w:rPr>
        <w:t xml:space="preserve"> </w:t>
      </w:r>
    </w:p>
    <w:p w14:paraId="5053D09A" w14:textId="77777777" w:rsidR="001D3AE5" w:rsidRPr="001D3AE5" w:rsidRDefault="001D3AE5" w:rsidP="001D3AE5">
      <w:pPr>
        <w:spacing w:after="0"/>
        <w:ind w:left="22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r w:rsidRPr="001D3AE5">
        <w:rPr>
          <w:rFonts w:ascii="Times New Roman" w:eastAsia="Times New Roman" w:hAnsi="Times New Roman" w:cs="Times New Roman"/>
          <w:color w:val="000000"/>
          <w:lang w:eastAsia="ja-JP" w:bidi="en-US"/>
        </w:rPr>
        <w:tab/>
        <w:t xml:space="preserve"> </w:t>
      </w:r>
    </w:p>
    <w:p w14:paraId="3A768BCD" w14:textId="77777777" w:rsidR="001D3AE5" w:rsidRPr="001D3AE5" w:rsidRDefault="001D3AE5" w:rsidP="00064A91">
      <w:pPr>
        <w:spacing w:after="0" w:line="265" w:lineRule="auto"/>
        <w:ind w:firstLine="15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Student's name: </w:t>
      </w:r>
    </w:p>
    <w:p w14:paraId="70DDF882" w14:textId="77777777" w:rsidR="001D3AE5" w:rsidRPr="001D3AE5" w:rsidRDefault="001D3AE5" w:rsidP="001D3AE5">
      <w:pPr>
        <w:spacing w:after="0"/>
        <w:ind w:left="223"/>
        <w:rPr>
          <w:rFonts w:ascii="Calibri" w:eastAsia="Calibri" w:hAnsi="Calibri" w:cs="Calibri"/>
          <w:color w:val="000000"/>
          <w:sz w:val="24"/>
          <w:szCs w:val="24"/>
          <w:lang w:eastAsia="ja-JP" w:bidi="en-US"/>
        </w:rPr>
      </w:pPr>
      <w:r w:rsidRPr="001D3AE5">
        <w:rPr>
          <w:rFonts w:ascii="Calibri" w:eastAsia="Calibri" w:hAnsi="Calibri" w:cs="Calibri"/>
          <w:noProof/>
          <w:color w:val="000000"/>
          <w:lang w:eastAsia="ja-JP" w:bidi="en-US"/>
        </w:rPr>
        <mc:AlternateContent>
          <mc:Choice Requires="wpg">
            <w:drawing>
              <wp:inline distT="0" distB="0" distL="0" distR="0" wp14:anchorId="00A91A49" wp14:editId="72622175">
                <wp:extent cx="5943600" cy="1342157"/>
                <wp:effectExtent l="0" t="0" r="0" b="0"/>
                <wp:docPr id="58697" name="Group 58697"/>
                <wp:cNvGraphicFramePr/>
                <a:graphic xmlns:a="http://schemas.openxmlformats.org/drawingml/2006/main">
                  <a:graphicData uri="http://schemas.microsoft.com/office/word/2010/wordprocessingGroup">
                    <wpg:wgp>
                      <wpg:cNvGrpSpPr/>
                      <wpg:grpSpPr>
                        <a:xfrm>
                          <a:off x="0" y="0"/>
                          <a:ext cx="5943600" cy="1342157"/>
                          <a:chOff x="2374200" y="3108900"/>
                          <a:chExt cx="5943600" cy="1403375"/>
                        </a:xfrm>
                      </wpg:grpSpPr>
                      <wpg:grpSp>
                        <wpg:cNvPr id="1453041730" name="Group 1453041730"/>
                        <wpg:cNvGrpSpPr/>
                        <wpg:grpSpPr>
                          <a:xfrm>
                            <a:off x="2374200" y="3108922"/>
                            <a:ext cx="5943600" cy="1403329"/>
                            <a:chOff x="0" y="0"/>
                            <a:chExt cx="5943600" cy="1403329"/>
                          </a:xfrm>
                        </wpg:grpSpPr>
                        <wps:wsp>
                          <wps:cNvPr id="928219584" name="Rectangle 928219584"/>
                          <wps:cNvSpPr/>
                          <wps:spPr>
                            <a:xfrm>
                              <a:off x="0" y="0"/>
                              <a:ext cx="5943600" cy="1342150"/>
                            </a:xfrm>
                            <a:prstGeom prst="rect">
                              <a:avLst/>
                            </a:prstGeom>
                            <a:noFill/>
                            <a:ln>
                              <a:noFill/>
                            </a:ln>
                          </wps:spPr>
                          <wps:txbx>
                            <w:txbxContent>
                              <w:p w14:paraId="237120E0" w14:textId="77777777" w:rsidR="001D3AE5" w:rsidRDefault="001D3AE5" w:rsidP="001D3AE5">
                                <w:pPr>
                                  <w:spacing w:after="0" w:line="240" w:lineRule="auto"/>
                                  <w:textDirection w:val="btLr"/>
                                </w:pPr>
                              </w:p>
                            </w:txbxContent>
                          </wps:txbx>
                          <wps:bodyPr spcFirstLastPara="1" wrap="square" lIns="91425" tIns="91425" rIns="91425" bIns="91425" anchor="ctr" anchorCtr="0">
                            <a:noAutofit/>
                          </wps:bodyPr>
                        </wps:wsp>
                        <wps:wsp>
                          <wps:cNvPr id="860819920" name="Rectangle 860819920"/>
                          <wps:cNvSpPr/>
                          <wps:spPr>
                            <a:xfrm>
                              <a:off x="342900" y="0"/>
                              <a:ext cx="46619" cy="251185"/>
                            </a:xfrm>
                            <a:prstGeom prst="rect">
                              <a:avLst/>
                            </a:prstGeom>
                            <a:noFill/>
                            <a:ln>
                              <a:noFill/>
                            </a:ln>
                          </wps:spPr>
                          <wps:txbx>
                            <w:txbxContent>
                              <w:p w14:paraId="12440856"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575619938" name="Rectangle 575619938"/>
                          <wps:cNvSpPr/>
                          <wps:spPr>
                            <a:xfrm>
                              <a:off x="0" y="160020"/>
                              <a:ext cx="1482976" cy="251185"/>
                            </a:xfrm>
                            <a:prstGeom prst="rect">
                              <a:avLst/>
                            </a:prstGeom>
                            <a:noFill/>
                            <a:ln>
                              <a:noFill/>
                            </a:ln>
                          </wps:spPr>
                          <wps:txbx>
                            <w:txbxContent>
                              <w:p w14:paraId="4874B13E" w14:textId="77777777" w:rsidR="001D3AE5" w:rsidRDefault="001D3AE5" w:rsidP="001D3AE5">
                                <w:pPr>
                                  <w:spacing w:line="258" w:lineRule="auto"/>
                                  <w:textDirection w:val="btLr"/>
                                </w:pPr>
                                <w:r>
                                  <w:rPr>
                                    <w:rFonts w:ascii="Times New Roman" w:eastAsia="Times New Roman" w:hAnsi="Times New Roman" w:cs="Times New Roman"/>
                                  </w:rPr>
                                  <w:t>Fieldwork Educator</w:t>
                                </w:r>
                              </w:p>
                            </w:txbxContent>
                          </wps:txbx>
                          <wps:bodyPr spcFirstLastPara="1" wrap="square" lIns="0" tIns="0" rIns="0" bIns="0" anchor="t" anchorCtr="0">
                            <a:noAutofit/>
                          </wps:bodyPr>
                        </wps:wsp>
                        <wps:wsp>
                          <wps:cNvPr id="1195656912" name="Rectangle 1195656912"/>
                          <wps:cNvSpPr/>
                          <wps:spPr>
                            <a:xfrm>
                              <a:off x="1114044" y="160020"/>
                              <a:ext cx="51809" cy="251185"/>
                            </a:xfrm>
                            <a:prstGeom prst="rect">
                              <a:avLst/>
                            </a:prstGeom>
                            <a:noFill/>
                            <a:ln>
                              <a:noFill/>
                            </a:ln>
                          </wps:spPr>
                          <wps:txbx>
                            <w:txbxContent>
                              <w:p w14:paraId="52572AA6" w14:textId="77777777" w:rsidR="001D3AE5" w:rsidRDefault="001D3AE5" w:rsidP="001D3AE5">
                                <w:pPr>
                                  <w:spacing w:line="258" w:lineRule="auto"/>
                                  <w:textDirection w:val="btLr"/>
                                </w:pPr>
                                <w:r>
                                  <w:rPr>
                                    <w:rFonts w:ascii="Times New Roman" w:eastAsia="Times New Roman" w:hAnsi="Times New Roman" w:cs="Times New Roman"/>
                                  </w:rPr>
                                  <w:t>:</w:t>
                                </w:r>
                              </w:p>
                            </w:txbxContent>
                          </wps:txbx>
                          <wps:bodyPr spcFirstLastPara="1" wrap="square" lIns="0" tIns="0" rIns="0" bIns="0" anchor="t" anchorCtr="0">
                            <a:noAutofit/>
                          </wps:bodyPr>
                        </wps:wsp>
                        <wps:wsp>
                          <wps:cNvPr id="691768400" name="Rectangle 691768400"/>
                          <wps:cNvSpPr/>
                          <wps:spPr>
                            <a:xfrm>
                              <a:off x="1153668" y="160020"/>
                              <a:ext cx="46619" cy="251185"/>
                            </a:xfrm>
                            <a:prstGeom prst="rect">
                              <a:avLst/>
                            </a:prstGeom>
                            <a:noFill/>
                            <a:ln>
                              <a:noFill/>
                            </a:ln>
                          </wps:spPr>
                          <wps:txbx>
                            <w:txbxContent>
                              <w:p w14:paraId="6A2ACE36"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294718290" name="Rectangle 294718290"/>
                          <wps:cNvSpPr/>
                          <wps:spPr>
                            <a:xfrm>
                              <a:off x="1187196" y="160020"/>
                              <a:ext cx="46619" cy="251185"/>
                            </a:xfrm>
                            <a:prstGeom prst="rect">
                              <a:avLst/>
                            </a:prstGeom>
                            <a:noFill/>
                            <a:ln>
                              <a:noFill/>
                            </a:ln>
                          </wps:spPr>
                          <wps:txbx>
                            <w:txbxContent>
                              <w:p w14:paraId="38EBFA3E"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1127056002" name="Rectangle 1127056002"/>
                          <wps:cNvSpPr/>
                          <wps:spPr>
                            <a:xfrm>
                              <a:off x="2795016" y="0"/>
                              <a:ext cx="46619" cy="251185"/>
                            </a:xfrm>
                            <a:prstGeom prst="rect">
                              <a:avLst/>
                            </a:prstGeom>
                            <a:noFill/>
                            <a:ln>
                              <a:noFill/>
                            </a:ln>
                          </wps:spPr>
                          <wps:txbx>
                            <w:txbxContent>
                              <w:p w14:paraId="26748C35"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127870447" name="Freeform: Shape 127870447"/>
                          <wps:cNvSpPr/>
                          <wps:spPr>
                            <a:xfrm>
                              <a:off x="1429512" y="10181"/>
                              <a:ext cx="970788" cy="9144"/>
                            </a:xfrm>
                            <a:custGeom>
                              <a:avLst/>
                              <a:gdLst/>
                              <a:ahLst/>
                              <a:cxnLst/>
                              <a:rect l="l" t="t" r="r" b="b"/>
                              <a:pathLst>
                                <a:path w="970788" h="9144" extrusionOk="0">
                                  <a:moveTo>
                                    <a:pt x="0" y="0"/>
                                  </a:moveTo>
                                  <a:lnTo>
                                    <a:pt x="970788" y="0"/>
                                  </a:lnTo>
                                  <a:lnTo>
                                    <a:pt x="970788"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1478080645" name="Freeform: Shape 1478080645"/>
                          <wps:cNvSpPr/>
                          <wps:spPr>
                            <a:xfrm>
                              <a:off x="2400300" y="1018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1516736238" name="Freeform: Shape 1516736238"/>
                          <wps:cNvSpPr/>
                          <wps:spPr>
                            <a:xfrm>
                              <a:off x="2409444" y="10181"/>
                              <a:ext cx="3534156" cy="9144"/>
                            </a:xfrm>
                            <a:custGeom>
                              <a:avLst/>
                              <a:gdLst/>
                              <a:ahLst/>
                              <a:cxnLst/>
                              <a:rect l="l" t="t" r="r" b="b"/>
                              <a:pathLst>
                                <a:path w="3534156" h="9144" extrusionOk="0">
                                  <a:moveTo>
                                    <a:pt x="0" y="0"/>
                                  </a:moveTo>
                                  <a:lnTo>
                                    <a:pt x="3534156" y="0"/>
                                  </a:lnTo>
                                  <a:lnTo>
                                    <a:pt x="3534156"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1355495408" name="Rectangle 1355495408"/>
                          <wps:cNvSpPr/>
                          <wps:spPr>
                            <a:xfrm>
                              <a:off x="342900" y="330708"/>
                              <a:ext cx="46619" cy="251185"/>
                            </a:xfrm>
                            <a:prstGeom prst="rect">
                              <a:avLst/>
                            </a:prstGeom>
                            <a:noFill/>
                            <a:ln>
                              <a:noFill/>
                            </a:ln>
                          </wps:spPr>
                          <wps:txbx>
                            <w:txbxContent>
                              <w:p w14:paraId="33C44D43"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833443099" name="Rectangle 833443099"/>
                          <wps:cNvSpPr/>
                          <wps:spPr>
                            <a:xfrm>
                              <a:off x="0" y="490727"/>
                              <a:ext cx="676351" cy="251185"/>
                            </a:xfrm>
                            <a:prstGeom prst="rect">
                              <a:avLst/>
                            </a:prstGeom>
                            <a:noFill/>
                            <a:ln>
                              <a:noFill/>
                            </a:ln>
                          </wps:spPr>
                          <wps:txbx>
                            <w:txbxContent>
                              <w:p w14:paraId="59BAE779" w14:textId="77777777" w:rsidR="001D3AE5" w:rsidRDefault="001D3AE5" w:rsidP="001D3AE5">
                                <w:pPr>
                                  <w:spacing w:line="258" w:lineRule="auto"/>
                                  <w:textDirection w:val="btLr"/>
                                </w:pPr>
                                <w:r>
                                  <w:rPr>
                                    <w:rFonts w:ascii="Times New Roman" w:eastAsia="Times New Roman" w:hAnsi="Times New Roman" w:cs="Times New Roman"/>
                                  </w:rPr>
                                  <w:t>Facility (</w:t>
                                </w:r>
                              </w:p>
                            </w:txbxContent>
                          </wps:txbx>
                          <wps:bodyPr spcFirstLastPara="1" wrap="square" lIns="0" tIns="0" rIns="0" bIns="0" anchor="t" anchorCtr="0">
                            <a:noAutofit/>
                          </wps:bodyPr>
                        </wps:wsp>
                        <wps:wsp>
                          <wps:cNvPr id="871005812" name="Rectangle 871005812"/>
                          <wps:cNvSpPr/>
                          <wps:spPr>
                            <a:xfrm>
                              <a:off x="509016" y="490727"/>
                              <a:ext cx="1414259" cy="251185"/>
                            </a:xfrm>
                            <a:prstGeom prst="rect">
                              <a:avLst/>
                            </a:prstGeom>
                            <a:noFill/>
                            <a:ln>
                              <a:noFill/>
                            </a:ln>
                          </wps:spPr>
                          <wps:txbx>
                            <w:txbxContent>
                              <w:p w14:paraId="59A25EA4" w14:textId="77777777" w:rsidR="001D3AE5" w:rsidRDefault="001D3AE5" w:rsidP="001D3AE5">
                                <w:pPr>
                                  <w:spacing w:line="258" w:lineRule="auto"/>
                                  <w:textDirection w:val="btLr"/>
                                </w:pPr>
                                <w:r>
                                  <w:rPr>
                                    <w:rFonts w:ascii="Times New Roman" w:eastAsia="Times New Roman" w:hAnsi="Times New Roman" w:cs="Times New Roman"/>
                                  </w:rPr>
                                  <w:t>name, city &amp; state)</w:t>
                                </w:r>
                              </w:p>
                            </w:txbxContent>
                          </wps:txbx>
                          <wps:bodyPr spcFirstLastPara="1" wrap="square" lIns="0" tIns="0" rIns="0" bIns="0" anchor="t" anchorCtr="0">
                            <a:noAutofit/>
                          </wps:bodyPr>
                        </wps:wsp>
                        <wps:wsp>
                          <wps:cNvPr id="450103314" name="Rectangle 450103314"/>
                          <wps:cNvSpPr/>
                          <wps:spPr>
                            <a:xfrm>
                              <a:off x="1572768" y="490727"/>
                              <a:ext cx="46619" cy="251185"/>
                            </a:xfrm>
                            <a:prstGeom prst="rect">
                              <a:avLst/>
                            </a:prstGeom>
                            <a:noFill/>
                            <a:ln>
                              <a:noFill/>
                            </a:ln>
                          </wps:spPr>
                          <wps:txbx>
                            <w:txbxContent>
                              <w:p w14:paraId="684F3B55"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1439658299" name="Rectangle 1439658299"/>
                          <wps:cNvSpPr/>
                          <wps:spPr>
                            <a:xfrm>
                              <a:off x="1828800" y="330708"/>
                              <a:ext cx="46619" cy="251185"/>
                            </a:xfrm>
                            <a:prstGeom prst="rect">
                              <a:avLst/>
                            </a:prstGeom>
                            <a:noFill/>
                            <a:ln>
                              <a:noFill/>
                            </a:ln>
                          </wps:spPr>
                          <wps:txbx>
                            <w:txbxContent>
                              <w:p w14:paraId="2E44BE6D"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2081721076" name="Freeform: Shape 2081721076"/>
                          <wps:cNvSpPr/>
                          <wps:spPr>
                            <a:xfrm>
                              <a:off x="1778508" y="340889"/>
                              <a:ext cx="621792" cy="9144"/>
                            </a:xfrm>
                            <a:custGeom>
                              <a:avLst/>
                              <a:gdLst/>
                              <a:ahLst/>
                              <a:cxnLst/>
                              <a:rect l="l" t="t" r="r" b="b"/>
                              <a:pathLst>
                                <a:path w="621792" h="9144" extrusionOk="0">
                                  <a:moveTo>
                                    <a:pt x="0" y="0"/>
                                  </a:moveTo>
                                  <a:lnTo>
                                    <a:pt x="621792" y="0"/>
                                  </a:lnTo>
                                  <a:lnTo>
                                    <a:pt x="621792"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1874410618" name="Freeform: Shape 1874410618"/>
                          <wps:cNvSpPr/>
                          <wps:spPr>
                            <a:xfrm>
                              <a:off x="2400300" y="340889"/>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787631983" name="Freeform: Shape 787631983"/>
                          <wps:cNvSpPr/>
                          <wps:spPr>
                            <a:xfrm>
                              <a:off x="2409444" y="340889"/>
                              <a:ext cx="3534156" cy="9144"/>
                            </a:xfrm>
                            <a:custGeom>
                              <a:avLst/>
                              <a:gdLst/>
                              <a:ahLst/>
                              <a:cxnLst/>
                              <a:rect l="l" t="t" r="r" b="b"/>
                              <a:pathLst>
                                <a:path w="3534156" h="9144" extrusionOk="0">
                                  <a:moveTo>
                                    <a:pt x="0" y="0"/>
                                  </a:moveTo>
                                  <a:lnTo>
                                    <a:pt x="3534156" y="0"/>
                                  </a:lnTo>
                                  <a:lnTo>
                                    <a:pt x="3534156"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590811682" name="Rectangle 590811682"/>
                          <wps:cNvSpPr/>
                          <wps:spPr>
                            <a:xfrm>
                              <a:off x="342900" y="661415"/>
                              <a:ext cx="46619" cy="251185"/>
                            </a:xfrm>
                            <a:prstGeom prst="rect">
                              <a:avLst/>
                            </a:prstGeom>
                            <a:noFill/>
                            <a:ln>
                              <a:noFill/>
                            </a:ln>
                          </wps:spPr>
                          <wps:txbx>
                            <w:txbxContent>
                              <w:p w14:paraId="1B7E8E93"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2001450099" name="Rectangle 2001450099"/>
                          <wps:cNvSpPr/>
                          <wps:spPr>
                            <a:xfrm>
                              <a:off x="0" y="821436"/>
                              <a:ext cx="1153321" cy="251185"/>
                            </a:xfrm>
                            <a:prstGeom prst="rect">
                              <a:avLst/>
                            </a:prstGeom>
                            <a:noFill/>
                            <a:ln>
                              <a:noFill/>
                            </a:ln>
                          </wps:spPr>
                          <wps:txbx>
                            <w:txbxContent>
                              <w:p w14:paraId="18A3B67F" w14:textId="77777777" w:rsidR="001D3AE5" w:rsidRDefault="001D3AE5" w:rsidP="001D3AE5">
                                <w:pPr>
                                  <w:spacing w:line="258" w:lineRule="auto"/>
                                  <w:textDirection w:val="btLr"/>
                                </w:pPr>
                                <w:r>
                                  <w:rPr>
                                    <w:rFonts w:ascii="Times New Roman" w:eastAsia="Times New Roman" w:hAnsi="Times New Roman" w:cs="Times New Roman"/>
                                  </w:rPr>
                                  <w:t xml:space="preserve">Phone # where </w:t>
                                </w:r>
                              </w:p>
                            </w:txbxContent>
                          </wps:txbx>
                          <wps:bodyPr spcFirstLastPara="1" wrap="square" lIns="0" tIns="0" rIns="0" bIns="0" anchor="t" anchorCtr="0">
                            <a:noAutofit/>
                          </wps:bodyPr>
                        </wps:wsp>
                        <wps:wsp>
                          <wps:cNvPr id="453741017" name="Rectangle 453741017"/>
                          <wps:cNvSpPr/>
                          <wps:spPr>
                            <a:xfrm>
                              <a:off x="867156" y="821436"/>
                              <a:ext cx="1480943" cy="251185"/>
                            </a:xfrm>
                            <a:prstGeom prst="rect">
                              <a:avLst/>
                            </a:prstGeom>
                            <a:noFill/>
                            <a:ln>
                              <a:noFill/>
                            </a:ln>
                          </wps:spPr>
                          <wps:txbx>
                            <w:txbxContent>
                              <w:p w14:paraId="2B3E2EBE" w14:textId="77777777" w:rsidR="001D3AE5" w:rsidRDefault="001D3AE5" w:rsidP="001D3AE5">
                                <w:pPr>
                                  <w:spacing w:line="258" w:lineRule="auto"/>
                                  <w:textDirection w:val="btLr"/>
                                </w:pPr>
                                <w:r>
                                  <w:rPr>
                                    <w:rFonts w:ascii="Times New Roman" w:eastAsia="Times New Roman" w:hAnsi="Times New Roman" w:cs="Times New Roman"/>
                                  </w:rPr>
                                  <w:t>Fieldwork Educator</w:t>
                                </w:r>
                              </w:p>
                            </w:txbxContent>
                          </wps:txbx>
                          <wps:bodyPr spcFirstLastPara="1" wrap="square" lIns="0" tIns="0" rIns="0" bIns="0" anchor="t" anchorCtr="0">
                            <a:noAutofit/>
                          </wps:bodyPr>
                        </wps:wsp>
                        <wps:wsp>
                          <wps:cNvPr id="1763710457" name="Rectangle 1763710457"/>
                          <wps:cNvSpPr/>
                          <wps:spPr>
                            <a:xfrm>
                              <a:off x="1981200" y="821436"/>
                              <a:ext cx="46619" cy="251185"/>
                            </a:xfrm>
                            <a:prstGeom prst="rect">
                              <a:avLst/>
                            </a:prstGeom>
                            <a:noFill/>
                            <a:ln>
                              <a:noFill/>
                            </a:ln>
                          </wps:spPr>
                          <wps:txbx>
                            <w:txbxContent>
                              <w:p w14:paraId="4844A20B"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535958178" name="Rectangle 535958178"/>
                          <wps:cNvSpPr/>
                          <wps:spPr>
                            <a:xfrm>
                              <a:off x="2016252" y="821436"/>
                              <a:ext cx="1217699" cy="251185"/>
                            </a:xfrm>
                            <a:prstGeom prst="rect">
                              <a:avLst/>
                            </a:prstGeom>
                            <a:noFill/>
                            <a:ln>
                              <a:noFill/>
                            </a:ln>
                          </wps:spPr>
                          <wps:txbx>
                            <w:txbxContent>
                              <w:p w14:paraId="5FE4A019" w14:textId="77777777" w:rsidR="001D3AE5" w:rsidRDefault="001D3AE5" w:rsidP="001D3AE5">
                                <w:pPr>
                                  <w:spacing w:line="258" w:lineRule="auto"/>
                                  <w:textDirection w:val="btLr"/>
                                </w:pPr>
                                <w:r>
                                  <w:rPr>
                                    <w:rFonts w:ascii="Times New Roman" w:eastAsia="Times New Roman" w:hAnsi="Times New Roman" w:cs="Times New Roman"/>
                                  </w:rPr>
                                  <w:t>may be reached:</w:t>
                                </w:r>
                              </w:p>
                            </w:txbxContent>
                          </wps:txbx>
                          <wps:bodyPr spcFirstLastPara="1" wrap="square" lIns="0" tIns="0" rIns="0" bIns="0" anchor="t" anchorCtr="0">
                            <a:noAutofit/>
                          </wps:bodyPr>
                        </wps:wsp>
                        <wps:wsp>
                          <wps:cNvPr id="506547585" name="Rectangle 506547585"/>
                          <wps:cNvSpPr/>
                          <wps:spPr>
                            <a:xfrm>
                              <a:off x="2930652" y="821436"/>
                              <a:ext cx="46619" cy="251185"/>
                            </a:xfrm>
                            <a:prstGeom prst="rect">
                              <a:avLst/>
                            </a:prstGeom>
                            <a:noFill/>
                            <a:ln>
                              <a:noFill/>
                            </a:ln>
                          </wps:spPr>
                          <wps:txbx>
                            <w:txbxContent>
                              <w:p w14:paraId="5FF812E6"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1087627437" name="Rectangle 1087627437"/>
                          <wps:cNvSpPr/>
                          <wps:spPr>
                            <a:xfrm>
                              <a:off x="3653028" y="661415"/>
                              <a:ext cx="46619" cy="251185"/>
                            </a:xfrm>
                            <a:prstGeom prst="rect">
                              <a:avLst/>
                            </a:prstGeom>
                            <a:noFill/>
                            <a:ln>
                              <a:noFill/>
                            </a:ln>
                          </wps:spPr>
                          <wps:txbx>
                            <w:txbxContent>
                              <w:p w14:paraId="708A6A88"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210630906" name="Freeform: Shape 210630906"/>
                          <wps:cNvSpPr/>
                          <wps:spPr>
                            <a:xfrm>
                              <a:off x="1778508" y="671597"/>
                              <a:ext cx="1481328" cy="9144"/>
                            </a:xfrm>
                            <a:custGeom>
                              <a:avLst/>
                              <a:gdLst/>
                              <a:ahLst/>
                              <a:cxnLst/>
                              <a:rect l="l" t="t" r="r" b="b"/>
                              <a:pathLst>
                                <a:path w="1481328" h="9144" extrusionOk="0">
                                  <a:moveTo>
                                    <a:pt x="0" y="0"/>
                                  </a:moveTo>
                                  <a:lnTo>
                                    <a:pt x="1481328" y="0"/>
                                  </a:lnTo>
                                  <a:lnTo>
                                    <a:pt x="1481328"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1662843004" name="Freeform: Shape 1662843004"/>
                          <wps:cNvSpPr/>
                          <wps:spPr>
                            <a:xfrm>
                              <a:off x="3259836" y="671597"/>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1717318624" name="Freeform: Shape 1717318624"/>
                          <wps:cNvSpPr/>
                          <wps:spPr>
                            <a:xfrm>
                              <a:off x="3268980" y="671597"/>
                              <a:ext cx="2674620" cy="9144"/>
                            </a:xfrm>
                            <a:custGeom>
                              <a:avLst/>
                              <a:gdLst/>
                              <a:ahLst/>
                              <a:cxnLst/>
                              <a:rect l="l" t="t" r="r" b="b"/>
                              <a:pathLst>
                                <a:path w="2674620" h="9144" extrusionOk="0">
                                  <a:moveTo>
                                    <a:pt x="0" y="0"/>
                                  </a:moveTo>
                                  <a:lnTo>
                                    <a:pt x="2674620" y="0"/>
                                  </a:lnTo>
                                  <a:lnTo>
                                    <a:pt x="2674620"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293193460" name="Rectangle 293193460"/>
                          <wps:cNvSpPr/>
                          <wps:spPr>
                            <a:xfrm>
                              <a:off x="342900" y="992124"/>
                              <a:ext cx="46619" cy="251185"/>
                            </a:xfrm>
                            <a:prstGeom prst="rect">
                              <a:avLst/>
                            </a:prstGeom>
                            <a:noFill/>
                            <a:ln>
                              <a:noFill/>
                            </a:ln>
                          </wps:spPr>
                          <wps:txbx>
                            <w:txbxContent>
                              <w:p w14:paraId="09F09395"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1763704398" name="Rectangle 1763704398"/>
                          <wps:cNvSpPr/>
                          <wps:spPr>
                            <a:xfrm>
                              <a:off x="0" y="1152144"/>
                              <a:ext cx="899918" cy="251185"/>
                            </a:xfrm>
                            <a:prstGeom prst="rect">
                              <a:avLst/>
                            </a:prstGeom>
                            <a:noFill/>
                            <a:ln>
                              <a:noFill/>
                            </a:ln>
                          </wps:spPr>
                          <wps:txbx>
                            <w:txbxContent>
                              <w:p w14:paraId="4268D570" w14:textId="77777777" w:rsidR="001D3AE5" w:rsidRDefault="001D3AE5" w:rsidP="001D3AE5">
                                <w:pPr>
                                  <w:spacing w:line="258" w:lineRule="auto"/>
                                  <w:textDirection w:val="btLr"/>
                                </w:pPr>
                                <w:r>
                                  <w:rPr>
                                    <w:rFonts w:ascii="Times New Roman" w:eastAsia="Times New Roman" w:hAnsi="Times New Roman" w:cs="Times New Roman"/>
                                  </w:rPr>
                                  <w:t xml:space="preserve">Total hours </w:t>
                                </w:r>
                              </w:p>
                            </w:txbxContent>
                          </wps:txbx>
                          <wps:bodyPr spcFirstLastPara="1" wrap="square" lIns="0" tIns="0" rIns="0" bIns="0" anchor="t" anchorCtr="0">
                            <a:noAutofit/>
                          </wps:bodyPr>
                        </wps:wsp>
                        <wps:wsp>
                          <wps:cNvPr id="1472038082" name="Rectangle 1472038082"/>
                          <wps:cNvSpPr/>
                          <wps:spPr>
                            <a:xfrm>
                              <a:off x="676656" y="1152144"/>
                              <a:ext cx="2832735" cy="251185"/>
                            </a:xfrm>
                            <a:prstGeom prst="rect">
                              <a:avLst/>
                            </a:prstGeom>
                            <a:noFill/>
                            <a:ln>
                              <a:noFill/>
                            </a:ln>
                          </wps:spPr>
                          <wps:txbx>
                            <w:txbxContent>
                              <w:p w14:paraId="4D08C02B" w14:textId="77777777" w:rsidR="001D3AE5" w:rsidRDefault="001D3AE5" w:rsidP="001D3AE5">
                                <w:pPr>
                                  <w:spacing w:line="258" w:lineRule="auto"/>
                                  <w:textDirection w:val="btLr"/>
                                </w:pPr>
                                <w:r>
                                  <w:rPr>
                                    <w:rFonts w:ascii="Times New Roman" w:eastAsia="Times New Roman" w:hAnsi="Times New Roman" w:cs="Times New Roman"/>
                                  </w:rPr>
                                  <w:t>of fieldwork completed by the student</w:t>
                                </w:r>
                              </w:p>
                            </w:txbxContent>
                          </wps:txbx>
                          <wps:bodyPr spcFirstLastPara="1" wrap="square" lIns="0" tIns="0" rIns="0" bIns="0" anchor="t" anchorCtr="0">
                            <a:noAutofit/>
                          </wps:bodyPr>
                        </wps:wsp>
                        <wps:wsp>
                          <wps:cNvPr id="806873481" name="Rectangle 806873481"/>
                          <wps:cNvSpPr/>
                          <wps:spPr>
                            <a:xfrm>
                              <a:off x="2805684" y="1152144"/>
                              <a:ext cx="51809" cy="251185"/>
                            </a:xfrm>
                            <a:prstGeom prst="rect">
                              <a:avLst/>
                            </a:prstGeom>
                            <a:noFill/>
                            <a:ln>
                              <a:noFill/>
                            </a:ln>
                          </wps:spPr>
                          <wps:txbx>
                            <w:txbxContent>
                              <w:p w14:paraId="7DB3D8A0" w14:textId="77777777" w:rsidR="001D3AE5" w:rsidRDefault="001D3AE5" w:rsidP="001D3AE5">
                                <w:pPr>
                                  <w:spacing w:line="258" w:lineRule="auto"/>
                                  <w:textDirection w:val="btLr"/>
                                </w:pPr>
                                <w:r>
                                  <w:rPr>
                                    <w:rFonts w:ascii="Times New Roman" w:eastAsia="Times New Roman" w:hAnsi="Times New Roman" w:cs="Times New Roman"/>
                                  </w:rPr>
                                  <w:t>:</w:t>
                                </w:r>
                              </w:p>
                            </w:txbxContent>
                          </wps:txbx>
                          <wps:bodyPr spcFirstLastPara="1" wrap="square" lIns="0" tIns="0" rIns="0" bIns="0" anchor="t" anchorCtr="0">
                            <a:noAutofit/>
                          </wps:bodyPr>
                        </wps:wsp>
                        <wps:wsp>
                          <wps:cNvPr id="467952193" name="Rectangle 467952193"/>
                          <wps:cNvSpPr/>
                          <wps:spPr>
                            <a:xfrm>
                              <a:off x="2843784" y="1152144"/>
                              <a:ext cx="46619" cy="251185"/>
                            </a:xfrm>
                            <a:prstGeom prst="rect">
                              <a:avLst/>
                            </a:prstGeom>
                            <a:noFill/>
                            <a:ln>
                              <a:noFill/>
                            </a:ln>
                          </wps:spPr>
                          <wps:txbx>
                            <w:txbxContent>
                              <w:p w14:paraId="1453DDA5"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1839702359" name="Rectangle 1839702359"/>
                          <wps:cNvSpPr/>
                          <wps:spPr>
                            <a:xfrm>
                              <a:off x="4297680" y="992124"/>
                              <a:ext cx="46619" cy="251185"/>
                            </a:xfrm>
                            <a:prstGeom prst="rect">
                              <a:avLst/>
                            </a:prstGeom>
                            <a:noFill/>
                            <a:ln>
                              <a:noFill/>
                            </a:ln>
                          </wps:spPr>
                          <wps:txbx>
                            <w:txbxContent>
                              <w:p w14:paraId="4C7CCF29"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wps:txbx>
                          <wps:bodyPr spcFirstLastPara="1" wrap="square" lIns="0" tIns="0" rIns="0" bIns="0" anchor="t" anchorCtr="0">
                            <a:noAutofit/>
                          </wps:bodyPr>
                        </wps:wsp>
                        <wps:wsp>
                          <wps:cNvPr id="1905794977" name="Freeform: Shape 1905794977"/>
                          <wps:cNvSpPr/>
                          <wps:spPr>
                            <a:xfrm>
                              <a:off x="3259836" y="1002305"/>
                              <a:ext cx="644652" cy="9144"/>
                            </a:xfrm>
                            <a:custGeom>
                              <a:avLst/>
                              <a:gdLst/>
                              <a:ahLst/>
                              <a:cxnLst/>
                              <a:rect l="l" t="t" r="r" b="b"/>
                              <a:pathLst>
                                <a:path w="644652" h="9144" extrusionOk="0">
                                  <a:moveTo>
                                    <a:pt x="0" y="0"/>
                                  </a:moveTo>
                                  <a:lnTo>
                                    <a:pt x="644652" y="0"/>
                                  </a:lnTo>
                                  <a:lnTo>
                                    <a:pt x="644652"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812081978" name="Freeform: Shape 812081978"/>
                          <wps:cNvSpPr/>
                          <wps:spPr>
                            <a:xfrm>
                              <a:off x="3904488" y="1002305"/>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121201473" name="Freeform: Shape 121201473"/>
                          <wps:cNvSpPr/>
                          <wps:spPr>
                            <a:xfrm>
                              <a:off x="3913632" y="1002305"/>
                              <a:ext cx="2029968" cy="9144"/>
                            </a:xfrm>
                            <a:custGeom>
                              <a:avLst/>
                              <a:gdLst/>
                              <a:ahLst/>
                              <a:cxnLst/>
                              <a:rect l="l" t="t" r="r" b="b"/>
                              <a:pathLst>
                                <a:path w="2029968" h="9144" extrusionOk="0">
                                  <a:moveTo>
                                    <a:pt x="0" y="0"/>
                                  </a:moveTo>
                                  <a:lnTo>
                                    <a:pt x="2029968" y="0"/>
                                  </a:lnTo>
                                  <a:lnTo>
                                    <a:pt x="2029968"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458523425" name="Freeform: Shape 458523425"/>
                          <wps:cNvSpPr/>
                          <wps:spPr>
                            <a:xfrm>
                              <a:off x="3895344" y="1333012"/>
                              <a:ext cx="2048256" cy="9144"/>
                            </a:xfrm>
                            <a:custGeom>
                              <a:avLst/>
                              <a:gdLst/>
                              <a:ahLst/>
                              <a:cxnLst/>
                              <a:rect l="l" t="t" r="r" b="b"/>
                              <a:pathLst>
                                <a:path w="2048256" h="9144" extrusionOk="0">
                                  <a:moveTo>
                                    <a:pt x="0" y="0"/>
                                  </a:moveTo>
                                  <a:lnTo>
                                    <a:pt x="2048256" y="0"/>
                                  </a:lnTo>
                                  <a:lnTo>
                                    <a:pt x="2048256"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00A91A49" id="Group 58697" o:spid="_x0000_s1038" style="width:468pt;height:105.7pt;mso-position-horizontal-relative:char;mso-position-vertical-relative:line" coordorigin="23742,31089" coordsize="59436,14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">
                <v:group id="Group 1453041730" o:spid="_x0000_s1039" style="position:absolute;left:23742;top:31089;width:59436;height:14033" coordsize="59436,1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">
                  <v:rect id="Rectangle 928219584" o:spid="_x0000_s1040" style="position:absolute;width:59436;height:13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" filled="f" stroked="f">
                    <v:textbox inset="2.53958mm,2.53958mm,2.53958mm,2.53958mm">
                      <w:txbxContent>
                        <w:p w14:paraId="237120E0" w14:textId="77777777" w:rsidR="001D3AE5" w:rsidRDefault="001D3AE5" w:rsidP="001D3AE5">
                          <w:pPr>
                            <w:spacing w:after="0" w:line="240" w:lineRule="auto"/>
                            <w:textDirection w:val="btLr"/>
                          </w:pPr>
                        </w:p>
                      </w:txbxContent>
                    </v:textbox>
                  </v:rect>
                  <v:rect id="Rectangle 860819920" o:spid="_x0000_s1041" style="position:absolute;left:3429;width:466;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" filled="f" stroked="f">
                    <v:textbox inset="0,0,0,0">
                      <w:txbxContent>
                        <w:p w14:paraId="12440856"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rect id="Rectangle 575619938" o:spid="_x0000_s1042" style="position:absolute;top:1600;width:14829;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" filled="f" stroked="f">
                    <v:textbox inset="0,0,0,0">
                      <w:txbxContent>
                        <w:p w14:paraId="4874B13E" w14:textId="77777777" w:rsidR="001D3AE5" w:rsidRDefault="001D3AE5" w:rsidP="001D3AE5">
                          <w:pPr>
                            <w:spacing w:line="258" w:lineRule="auto"/>
                            <w:textDirection w:val="btLr"/>
                          </w:pPr>
                          <w:r>
                            <w:rPr>
                              <w:rFonts w:ascii="Times New Roman" w:eastAsia="Times New Roman" w:hAnsi="Times New Roman" w:cs="Times New Roman"/>
                            </w:rPr>
                            <w:t>Fieldwork Educator</w:t>
                          </w:r>
                        </w:p>
                      </w:txbxContent>
                    </v:textbox>
                  </v:rect>
                  <v:rect id="Rectangle 1195656912" o:spid="_x0000_s1043" style="position:absolute;left:11140;top:1600;width:518;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" filled="f" stroked="f">
                    <v:textbox inset="0,0,0,0">
                      <w:txbxContent>
                        <w:p w14:paraId="52572AA6" w14:textId="77777777" w:rsidR="001D3AE5" w:rsidRDefault="001D3AE5" w:rsidP="001D3AE5">
                          <w:pPr>
                            <w:spacing w:line="258" w:lineRule="auto"/>
                            <w:textDirection w:val="btLr"/>
                          </w:pPr>
                          <w:r>
                            <w:rPr>
                              <w:rFonts w:ascii="Times New Roman" w:eastAsia="Times New Roman" w:hAnsi="Times New Roman" w:cs="Times New Roman"/>
                            </w:rPr>
                            <w:t>:</w:t>
                          </w:r>
                        </w:p>
                      </w:txbxContent>
                    </v:textbox>
                  </v:rect>
                  <v:rect id="Rectangle 691768400" o:spid="_x0000_s1044" style="position:absolute;left:11536;top:1600;width:466;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" filled="f" stroked="f">
                    <v:textbox inset="0,0,0,0">
                      <w:txbxContent>
                        <w:p w14:paraId="6A2ACE36"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rect id="Rectangle 294718290" o:spid="_x0000_s1045" style="position:absolute;left:11871;top:1600;width:467;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" filled="f" stroked="f">
                    <v:textbox inset="0,0,0,0">
                      <w:txbxContent>
                        <w:p w14:paraId="38EBFA3E"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rect id="Rectangle 1127056002" o:spid="_x0000_s1046" style="position:absolute;left:27950;width:466;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" filled="f" stroked="f">
                    <v:textbox inset="0,0,0,0">
                      <w:txbxContent>
                        <w:p w14:paraId="26748C35"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shape id="Freeform: Shape 127870447" o:spid="_x0000_s1047" style="position:absolute;left:14295;top:101;width:9708;height:92;visibility:visible;mso-wrap-style:square;v-text-anchor:middle" coordsize="9707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" path="m,l970788,r,9144l,9144,,e" fillcolor="black" stroked="f">
                    <v:path arrowok="t" o:extrusionok="f"/>
                  </v:shape>
                  <v:shape id="Freeform: Shape 1478080645" o:spid="_x0000_s1048" style="position:absolute;left:24003;top:101;width:91;height:92;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" path="m,l9144,r,9144l,9144,,e" fillcolor="black" stroked="f">
                    <v:path arrowok="t" o:extrusionok="f"/>
                  </v:shape>
                  <v:shape id="Freeform: Shape 1516736238" o:spid="_x0000_s1049" style="position:absolute;left:24094;top:101;width:35342;height:92;visibility:visible;mso-wrap-style:square;v-text-anchor:middle" coordsize="35341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" path="m,l3534156,r,9144l,9144,,e" fillcolor="black" stroked="f">
                    <v:path arrowok="t" o:extrusionok="f"/>
                  </v:shape>
                  <v:rect id="Rectangle 1355495408" o:spid="_x0000_s1050" style="position:absolute;left:3429;top:3307;width:466;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" filled="f" stroked="f">
                    <v:textbox inset="0,0,0,0">
                      <w:txbxContent>
                        <w:p w14:paraId="33C44D43"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rect id="Rectangle 833443099" o:spid="_x0000_s1051" style="position:absolute;top:4907;width:6763;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" filled="f" stroked="f">
                    <v:textbox inset="0,0,0,0">
                      <w:txbxContent>
                        <w:p w14:paraId="59BAE779" w14:textId="77777777" w:rsidR="001D3AE5" w:rsidRDefault="001D3AE5" w:rsidP="001D3AE5">
                          <w:pPr>
                            <w:spacing w:line="258" w:lineRule="auto"/>
                            <w:textDirection w:val="btLr"/>
                          </w:pPr>
                          <w:r>
                            <w:rPr>
                              <w:rFonts w:ascii="Times New Roman" w:eastAsia="Times New Roman" w:hAnsi="Times New Roman" w:cs="Times New Roman"/>
                            </w:rPr>
                            <w:t>Facility (</w:t>
                          </w:r>
                        </w:p>
                      </w:txbxContent>
                    </v:textbox>
                  </v:rect>
                  <v:rect id="Rectangle 871005812" o:spid="_x0000_s1052" style="position:absolute;left:5090;top:4907;width:14142;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" filled="f" stroked="f">
                    <v:textbox inset="0,0,0,0">
                      <w:txbxContent>
                        <w:p w14:paraId="59A25EA4" w14:textId="77777777" w:rsidR="001D3AE5" w:rsidRDefault="001D3AE5" w:rsidP="001D3AE5">
                          <w:pPr>
                            <w:spacing w:line="258" w:lineRule="auto"/>
                            <w:textDirection w:val="btLr"/>
                          </w:pPr>
                          <w:r>
                            <w:rPr>
                              <w:rFonts w:ascii="Times New Roman" w:eastAsia="Times New Roman" w:hAnsi="Times New Roman" w:cs="Times New Roman"/>
                            </w:rPr>
                            <w:t>name, city &amp; state)</w:t>
                          </w:r>
                        </w:p>
                      </w:txbxContent>
                    </v:textbox>
                  </v:rect>
                  <v:rect id="Rectangle 450103314" o:spid="_x0000_s1053" style="position:absolute;left:15727;top:4907;width:466;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" filled="f" stroked="f">
                    <v:textbox inset="0,0,0,0">
                      <w:txbxContent>
                        <w:p w14:paraId="684F3B55"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rect id="Rectangle 1439658299" o:spid="_x0000_s1054" style="position:absolute;left:18288;top:3307;width:466;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" filled="f" stroked="f">
                    <v:textbox inset="0,0,0,0">
                      <w:txbxContent>
                        <w:p w14:paraId="2E44BE6D"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shape id="Freeform: Shape 2081721076" o:spid="_x0000_s1055" style="position:absolute;left:17785;top:3408;width:6218;height:92;visibility:visible;mso-wrap-style:square;v-text-anchor:middle" coordsize="6217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" path="m,l621792,r,9144l,9144,,e" fillcolor="black" stroked="f">
                    <v:path arrowok="t" o:extrusionok="f"/>
                  </v:shape>
                  <v:shape id="Freeform: Shape 1874410618" o:spid="_x0000_s1056" style="position:absolute;left:24003;top:3408;width:91;height:92;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" path="m,l9144,r,9144l,9144,,e" fillcolor="black" stroked="f">
                    <v:path arrowok="t" o:extrusionok="f"/>
                  </v:shape>
                  <v:shape id="Freeform: Shape 787631983" o:spid="_x0000_s1057" style="position:absolute;left:24094;top:3408;width:35342;height:92;visibility:visible;mso-wrap-style:square;v-text-anchor:middle" coordsize="35341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" path="m,l3534156,r,9144l,9144,,e" fillcolor="black" stroked="f">
                    <v:path arrowok="t" o:extrusionok="f"/>
                  </v:shape>
                  <v:rect id="Rectangle 590811682" o:spid="_x0000_s1058" style="position:absolute;left:3429;top:6614;width:466;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" filled="f" stroked="f">
                    <v:textbox inset="0,0,0,0">
                      <w:txbxContent>
                        <w:p w14:paraId="1B7E8E93"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rect id="Rectangle 2001450099" o:spid="_x0000_s1059" style="position:absolute;top:8214;width:11533;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" filled="f" stroked="f">
                    <v:textbox inset="0,0,0,0">
                      <w:txbxContent>
                        <w:p w14:paraId="18A3B67F" w14:textId="77777777" w:rsidR="001D3AE5" w:rsidRDefault="001D3AE5" w:rsidP="001D3AE5">
                          <w:pPr>
                            <w:spacing w:line="258" w:lineRule="auto"/>
                            <w:textDirection w:val="btLr"/>
                          </w:pPr>
                          <w:r>
                            <w:rPr>
                              <w:rFonts w:ascii="Times New Roman" w:eastAsia="Times New Roman" w:hAnsi="Times New Roman" w:cs="Times New Roman"/>
                            </w:rPr>
                            <w:t xml:space="preserve">Phone # </w:t>
                          </w:r>
                          <w:r>
                            <w:rPr>
                              <w:rFonts w:ascii="Times New Roman" w:eastAsia="Times New Roman" w:hAnsi="Times New Roman" w:cs="Times New Roman"/>
                            </w:rPr>
                            <w:t xml:space="preserve">where </w:t>
                          </w:r>
                        </w:p>
                      </w:txbxContent>
                    </v:textbox>
                  </v:rect>
                  <v:rect id="Rectangle 453741017" o:spid="_x0000_s1060" style="position:absolute;left:8671;top:8214;width:14809;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" filled="f" stroked="f">
                    <v:textbox inset="0,0,0,0">
                      <w:txbxContent>
                        <w:p w14:paraId="2B3E2EBE" w14:textId="77777777" w:rsidR="001D3AE5" w:rsidRDefault="001D3AE5" w:rsidP="001D3AE5">
                          <w:pPr>
                            <w:spacing w:line="258" w:lineRule="auto"/>
                            <w:textDirection w:val="btLr"/>
                          </w:pPr>
                          <w:r>
                            <w:rPr>
                              <w:rFonts w:ascii="Times New Roman" w:eastAsia="Times New Roman" w:hAnsi="Times New Roman" w:cs="Times New Roman"/>
                            </w:rPr>
                            <w:t>Fieldwork Educator</w:t>
                          </w:r>
                        </w:p>
                      </w:txbxContent>
                    </v:textbox>
                  </v:rect>
                  <v:rect id="Rectangle 1763710457" o:spid="_x0000_s1061" style="position:absolute;left:19812;top:8214;width:466;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" filled="f" stroked="f">
                    <v:textbox inset="0,0,0,0">
                      <w:txbxContent>
                        <w:p w14:paraId="4844A20B"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rect id="Rectangle 535958178" o:spid="_x0000_s1062" style="position:absolute;left:20162;top:8214;width:12177;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" filled="f" stroked="f">
                    <v:textbox inset="0,0,0,0">
                      <w:txbxContent>
                        <w:p w14:paraId="5FE4A019" w14:textId="77777777" w:rsidR="001D3AE5" w:rsidRDefault="001D3AE5" w:rsidP="001D3AE5">
                          <w:pPr>
                            <w:spacing w:line="258" w:lineRule="auto"/>
                            <w:textDirection w:val="btLr"/>
                          </w:pPr>
                          <w:r>
                            <w:rPr>
                              <w:rFonts w:ascii="Times New Roman" w:eastAsia="Times New Roman" w:hAnsi="Times New Roman" w:cs="Times New Roman"/>
                            </w:rPr>
                            <w:t>may be reached:</w:t>
                          </w:r>
                        </w:p>
                      </w:txbxContent>
                    </v:textbox>
                  </v:rect>
                  <v:rect id="Rectangle 506547585" o:spid="_x0000_s1063" style="position:absolute;left:29306;top:8214;width:466;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" filled="f" stroked="f">
                    <v:textbox inset="0,0,0,0">
                      <w:txbxContent>
                        <w:p w14:paraId="5FF812E6"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rect id="Rectangle 1087627437" o:spid="_x0000_s1064" style="position:absolute;left:36530;top:6614;width:466;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" filled="f" stroked="f">
                    <v:textbox inset="0,0,0,0">
                      <w:txbxContent>
                        <w:p w14:paraId="708A6A88"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shape id="Freeform: Shape 210630906" o:spid="_x0000_s1065" style="position:absolute;left:17785;top:6715;width:14813;height:92;visibility:visible;mso-wrap-style:square;v-text-anchor:middle" coordsize="14813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" path="m,l1481328,r,9144l,9144,,e" fillcolor="black" stroked="f">
                    <v:path arrowok="t" o:extrusionok="f"/>
                  </v:shape>
                  <v:shape id="Freeform: Shape 1662843004" o:spid="_x0000_s1066" style="position:absolute;left:32598;top:6715;width:91;height:92;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" path="m,l9144,r,9144l,9144,,e" fillcolor="black" stroked="f">
                    <v:path arrowok="t" o:extrusionok="f"/>
                  </v:shape>
                  <v:shape id="Freeform: Shape 1717318624" o:spid="_x0000_s1067" style="position:absolute;left:32689;top:6715;width:26747;height:92;visibility:visible;mso-wrap-style:square;v-text-anchor:middle" coordsize="26746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" path="m,l2674620,r,9144l,9144,,e" fillcolor="black" stroked="f">
                    <v:path arrowok="t" o:extrusionok="f"/>
                  </v:shape>
                  <v:rect id="Rectangle 293193460" o:spid="_x0000_s1068" style="position:absolute;left:3429;top:9921;width:466;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" filled="f" stroked="f">
                    <v:textbox inset="0,0,0,0">
                      <w:txbxContent>
                        <w:p w14:paraId="09F09395"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rect id="Rectangle 1763704398" o:spid="_x0000_s1069" style="position:absolute;top:11521;width:8999;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" filled="f" stroked="f">
                    <v:textbox inset="0,0,0,0">
                      <w:txbxContent>
                        <w:p w14:paraId="4268D570" w14:textId="77777777" w:rsidR="001D3AE5" w:rsidRDefault="001D3AE5" w:rsidP="001D3AE5">
                          <w:pPr>
                            <w:spacing w:line="258" w:lineRule="auto"/>
                            <w:textDirection w:val="btLr"/>
                          </w:pPr>
                          <w:r>
                            <w:rPr>
                              <w:rFonts w:ascii="Times New Roman" w:eastAsia="Times New Roman" w:hAnsi="Times New Roman" w:cs="Times New Roman"/>
                            </w:rPr>
                            <w:t xml:space="preserve">Total hours </w:t>
                          </w:r>
                        </w:p>
                      </w:txbxContent>
                    </v:textbox>
                  </v:rect>
                  <v:rect id="Rectangle 1472038082" o:spid="_x0000_s1070" style="position:absolute;left:6766;top:11521;width:28327;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" filled="f" stroked="f">
                    <v:textbox inset="0,0,0,0">
                      <w:txbxContent>
                        <w:p w14:paraId="4D08C02B" w14:textId="77777777" w:rsidR="001D3AE5" w:rsidRDefault="001D3AE5" w:rsidP="001D3AE5">
                          <w:pPr>
                            <w:spacing w:line="258" w:lineRule="auto"/>
                            <w:textDirection w:val="btLr"/>
                          </w:pPr>
                          <w:r>
                            <w:rPr>
                              <w:rFonts w:ascii="Times New Roman" w:eastAsia="Times New Roman" w:hAnsi="Times New Roman" w:cs="Times New Roman"/>
                            </w:rPr>
                            <w:t>of fieldwork completed by the student</w:t>
                          </w:r>
                        </w:p>
                      </w:txbxContent>
                    </v:textbox>
                  </v:rect>
                  <v:rect id="Rectangle 806873481" o:spid="_x0000_s1071" style="position:absolute;left:28056;top:11521;width:518;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" filled="f" stroked="f">
                    <v:textbox inset="0,0,0,0">
                      <w:txbxContent>
                        <w:p w14:paraId="7DB3D8A0" w14:textId="77777777" w:rsidR="001D3AE5" w:rsidRDefault="001D3AE5" w:rsidP="001D3AE5">
                          <w:pPr>
                            <w:spacing w:line="258" w:lineRule="auto"/>
                            <w:textDirection w:val="btLr"/>
                          </w:pPr>
                          <w:r>
                            <w:rPr>
                              <w:rFonts w:ascii="Times New Roman" w:eastAsia="Times New Roman" w:hAnsi="Times New Roman" w:cs="Times New Roman"/>
                            </w:rPr>
                            <w:t>:</w:t>
                          </w:r>
                        </w:p>
                      </w:txbxContent>
                    </v:textbox>
                  </v:rect>
                  <v:rect id="Rectangle 467952193" o:spid="_x0000_s1072" style="position:absolute;left:28437;top:11521;width:467;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" filled="f" stroked="f">
                    <v:textbox inset="0,0,0,0">
                      <w:txbxContent>
                        <w:p w14:paraId="1453DDA5"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rect id="Rectangle 1839702359" o:spid="_x0000_s1073" style="position:absolute;left:42976;top:9921;width:466;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" filled="f" stroked="f">
                    <v:textbox inset="0,0,0,0">
                      <w:txbxContent>
                        <w:p w14:paraId="4C7CCF29" w14:textId="77777777" w:rsidR="001D3AE5" w:rsidRDefault="001D3AE5" w:rsidP="001D3AE5">
                          <w:pPr>
                            <w:spacing w:line="258" w:lineRule="auto"/>
                            <w:textDirection w:val="btLr"/>
                          </w:pPr>
                          <w:r>
                            <w:rPr>
                              <w:rFonts w:ascii="Times New Roman" w:eastAsia="Times New Roman" w:hAnsi="Times New Roman" w:cs="Times New Roman"/>
                            </w:rPr>
                            <w:t xml:space="preserve"> </w:t>
                          </w:r>
                        </w:p>
                      </w:txbxContent>
                    </v:textbox>
                  </v:rect>
                  <v:shape id="Freeform: Shape 1905794977" o:spid="_x0000_s1074" style="position:absolute;left:32598;top:10023;width:6446;height:91;visibility:visible;mso-wrap-style:square;v-text-anchor:middle" coordsize="6446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" path="m,l644652,r,9144l,9144,,e" fillcolor="black" stroked="f">
                    <v:path arrowok="t" o:extrusionok="f"/>
                  </v:shape>
                  <v:shape id="Freeform: Shape 812081978" o:spid="_x0000_s1075" style="position:absolute;left:39044;top:10023;width:92;height:91;visibility:visible;mso-wrap-style:square;v-text-anchor:middle"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" path="m,l9144,r,9144l,9144,,e" fillcolor="black" stroked="f">
                    <v:path arrowok="t" o:extrusionok="f"/>
                  </v:shape>
                  <v:shape id="Freeform: Shape 121201473" o:spid="_x0000_s1076" style="position:absolute;left:39136;top:10023;width:20300;height:91;visibility:visible;mso-wrap-style:square;v-text-anchor:middle" coordsize="20299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" path="m,l2029968,r,9144l,9144,,e" fillcolor="black" stroked="f">
                    <v:path arrowok="t" o:extrusionok="f"/>
                  </v:shape>
                  <v:shape id="Freeform: Shape 458523425" o:spid="_x0000_s1077" style="position:absolute;left:38953;top:13330;width:20483;height:91;visibility:visible;mso-wrap-style:square;v-text-anchor:middle" coordsize="20482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" path="m,l2048256,r,9144l,9144,,e" fillcolor="black" stroked="f">
                    <v:path arrowok="t" o:extrusionok="f"/>
                  </v:shape>
                </v:group>
                <w10:anchorlock/>
              </v:group>
            </w:pict>
          </mc:Fallback>
        </mc:AlternateContent>
      </w:r>
    </w:p>
    <w:p w14:paraId="0E93868B"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p>
    <w:p w14:paraId="4C9D4AF4" w14:textId="77777777" w:rsidR="001D3AE5" w:rsidRPr="001D3AE5" w:rsidRDefault="001D3AE5" w:rsidP="00064A91">
      <w:pPr>
        <w:spacing w:after="0" w:line="265" w:lineRule="auto"/>
        <w:ind w:left="154" w:firstLine="69"/>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Please describe the type of facility and/or patient/clients: </w:t>
      </w:r>
    </w:p>
    <w:p w14:paraId="49513EEB"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p>
    <w:p w14:paraId="4CE793C3" w14:textId="77777777" w:rsidR="001D3AE5" w:rsidRPr="001D3AE5" w:rsidRDefault="001D3AE5" w:rsidP="001D3AE5">
      <w:pPr>
        <w:spacing w:after="0" w:line="265" w:lineRule="auto"/>
        <w:ind w:left="679"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______________________________________________________________________________ </w:t>
      </w:r>
    </w:p>
    <w:p w14:paraId="6B1C8A3C"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p>
    <w:p w14:paraId="40F01D4D" w14:textId="77777777" w:rsidR="001D3AE5" w:rsidRPr="001D3AE5" w:rsidRDefault="001D3AE5" w:rsidP="00064A91">
      <w:pPr>
        <w:spacing w:after="6" w:line="254" w:lineRule="auto"/>
        <w:ind w:left="679" w:right="11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On a scale of 1-10, with 1 being completely unsatisfactory, and 10 being outstanding, please rate the student on the following objectives for Fieldwork I.  Please keep in mind that the student is only part way through the required OT curriculum, and should be integrating new learning during this Fieldwork I experience.  You may mark any item N/A.  A copy of this form will be shared with the student. </w:t>
      </w:r>
    </w:p>
    <w:p w14:paraId="56A0F667"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7819A8AD" w14:textId="77777777" w:rsidR="001D3AE5" w:rsidRPr="001D3AE5" w:rsidRDefault="001D3AE5" w:rsidP="001D3AE5">
      <w:pPr>
        <w:numPr>
          <w:ilvl w:val="0"/>
          <w:numId w:val="15"/>
        </w:numPr>
        <w:spacing w:after="15" w:line="248" w:lineRule="auto"/>
        <w:ind w:right="177" w:hanging="276"/>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Identifies the various roles and functions of an occupational therapist at this fieldwork setting. </w:t>
      </w:r>
    </w:p>
    <w:p w14:paraId="0B68FE32" w14:textId="77777777" w:rsidR="001D3AE5" w:rsidRPr="001D3AE5" w:rsidRDefault="001D3AE5" w:rsidP="001D3AE5">
      <w:pPr>
        <w:tabs>
          <w:tab w:val="center" w:pos="1695"/>
          <w:tab w:val="center" w:pos="3074"/>
          <w:tab w:val="center" w:pos="3614"/>
          <w:tab w:val="center" w:pos="4154"/>
          <w:tab w:val="center" w:pos="4694"/>
          <w:tab w:val="center" w:pos="5234"/>
          <w:tab w:val="center" w:pos="5774"/>
          <w:tab w:val="center" w:pos="6314"/>
          <w:tab w:val="center" w:pos="6854"/>
          <w:tab w:val="center" w:pos="7444"/>
          <w:tab w:val="center" w:pos="8372"/>
        </w:tabs>
        <w:spacing w:after="6" w:line="254" w:lineRule="auto"/>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ab/>
      </w:r>
      <w:r w:rsidRPr="001D3AE5">
        <w:rPr>
          <w:rFonts w:ascii="Times New Roman" w:eastAsia="Times New Roman" w:hAnsi="Times New Roman" w:cs="Times New Roman"/>
          <w:color w:val="000000"/>
          <w:sz w:val="20"/>
          <w:szCs w:val="20"/>
          <w:lang w:eastAsia="ja-JP" w:bidi="en-US"/>
        </w:rPr>
        <w:t xml:space="preserve">       Unsatisfactory       1 </w:t>
      </w:r>
      <w:r w:rsidRPr="001D3AE5">
        <w:rPr>
          <w:rFonts w:ascii="Times New Roman" w:eastAsia="Times New Roman" w:hAnsi="Times New Roman" w:cs="Times New Roman"/>
          <w:color w:val="000000"/>
          <w:sz w:val="20"/>
          <w:szCs w:val="20"/>
          <w:lang w:eastAsia="ja-JP" w:bidi="en-US"/>
        </w:rPr>
        <w:tab/>
        <w:t xml:space="preserve">2 </w:t>
      </w:r>
      <w:r w:rsidRPr="001D3AE5">
        <w:rPr>
          <w:rFonts w:ascii="Times New Roman" w:eastAsia="Times New Roman" w:hAnsi="Times New Roman" w:cs="Times New Roman"/>
          <w:color w:val="000000"/>
          <w:sz w:val="20"/>
          <w:szCs w:val="20"/>
          <w:lang w:eastAsia="ja-JP" w:bidi="en-US"/>
        </w:rPr>
        <w:tab/>
        <w:t xml:space="preserve">3 </w:t>
      </w:r>
      <w:r w:rsidRPr="001D3AE5">
        <w:rPr>
          <w:rFonts w:ascii="Times New Roman" w:eastAsia="Times New Roman" w:hAnsi="Times New Roman" w:cs="Times New Roman"/>
          <w:color w:val="000000"/>
          <w:sz w:val="20"/>
          <w:szCs w:val="20"/>
          <w:lang w:eastAsia="ja-JP" w:bidi="en-US"/>
        </w:rPr>
        <w:tab/>
        <w:t xml:space="preserve">4 </w:t>
      </w:r>
      <w:r w:rsidRPr="001D3AE5">
        <w:rPr>
          <w:rFonts w:ascii="Times New Roman" w:eastAsia="Times New Roman" w:hAnsi="Times New Roman" w:cs="Times New Roman"/>
          <w:color w:val="000000"/>
          <w:sz w:val="20"/>
          <w:szCs w:val="20"/>
          <w:lang w:eastAsia="ja-JP" w:bidi="en-US"/>
        </w:rPr>
        <w:tab/>
        <w:t xml:space="preserve">5 </w:t>
      </w:r>
      <w:r w:rsidRPr="001D3AE5">
        <w:rPr>
          <w:rFonts w:ascii="Times New Roman" w:eastAsia="Times New Roman" w:hAnsi="Times New Roman" w:cs="Times New Roman"/>
          <w:color w:val="000000"/>
          <w:sz w:val="20"/>
          <w:szCs w:val="20"/>
          <w:lang w:eastAsia="ja-JP" w:bidi="en-US"/>
        </w:rPr>
        <w:tab/>
        <w:t xml:space="preserve">6 </w:t>
      </w:r>
      <w:r w:rsidRPr="001D3AE5">
        <w:rPr>
          <w:rFonts w:ascii="Times New Roman" w:eastAsia="Times New Roman" w:hAnsi="Times New Roman" w:cs="Times New Roman"/>
          <w:color w:val="000000"/>
          <w:sz w:val="20"/>
          <w:szCs w:val="20"/>
          <w:lang w:eastAsia="ja-JP" w:bidi="en-US"/>
        </w:rPr>
        <w:tab/>
        <w:t xml:space="preserve">7 </w:t>
      </w:r>
      <w:r w:rsidRPr="001D3AE5">
        <w:rPr>
          <w:rFonts w:ascii="Times New Roman" w:eastAsia="Times New Roman" w:hAnsi="Times New Roman" w:cs="Times New Roman"/>
          <w:color w:val="000000"/>
          <w:sz w:val="20"/>
          <w:szCs w:val="20"/>
          <w:lang w:eastAsia="ja-JP" w:bidi="en-US"/>
        </w:rPr>
        <w:tab/>
        <w:t xml:space="preserve">8 </w:t>
      </w:r>
      <w:r w:rsidRPr="001D3AE5">
        <w:rPr>
          <w:rFonts w:ascii="Times New Roman" w:eastAsia="Times New Roman" w:hAnsi="Times New Roman" w:cs="Times New Roman"/>
          <w:color w:val="000000"/>
          <w:sz w:val="20"/>
          <w:szCs w:val="20"/>
          <w:lang w:eastAsia="ja-JP" w:bidi="en-US"/>
        </w:rPr>
        <w:tab/>
        <w:t xml:space="preserve">9 </w:t>
      </w:r>
      <w:r w:rsidRPr="001D3AE5">
        <w:rPr>
          <w:rFonts w:ascii="Times New Roman" w:eastAsia="Times New Roman" w:hAnsi="Times New Roman" w:cs="Times New Roman"/>
          <w:color w:val="000000"/>
          <w:sz w:val="20"/>
          <w:szCs w:val="20"/>
          <w:lang w:eastAsia="ja-JP" w:bidi="en-US"/>
        </w:rPr>
        <w:tab/>
        <w:t xml:space="preserve">10 </w:t>
      </w:r>
      <w:r w:rsidRPr="001D3AE5">
        <w:rPr>
          <w:rFonts w:ascii="Times New Roman" w:eastAsia="Times New Roman" w:hAnsi="Times New Roman" w:cs="Times New Roman"/>
          <w:color w:val="000000"/>
          <w:sz w:val="20"/>
          <w:szCs w:val="20"/>
          <w:lang w:eastAsia="ja-JP" w:bidi="en-US"/>
        </w:rPr>
        <w:tab/>
        <w:t xml:space="preserve">Outstanding </w:t>
      </w:r>
    </w:p>
    <w:p w14:paraId="55EC75B1"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6B6BE39C" w14:textId="77777777" w:rsidR="001D3AE5" w:rsidRPr="001D3AE5" w:rsidRDefault="001D3AE5" w:rsidP="001D3AE5">
      <w:pPr>
        <w:spacing w:after="10" w:line="249" w:lineRule="auto"/>
        <w:ind w:left="694"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Comments: </w:t>
      </w:r>
    </w:p>
    <w:p w14:paraId="2507CF7C"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37AF8C9B" w14:textId="77777777" w:rsidR="001D3AE5" w:rsidRPr="001D3AE5" w:rsidRDefault="001D3AE5" w:rsidP="001D3AE5">
      <w:pPr>
        <w:numPr>
          <w:ilvl w:val="0"/>
          <w:numId w:val="15"/>
        </w:numPr>
        <w:spacing w:after="15" w:line="248" w:lineRule="auto"/>
        <w:ind w:right="177" w:hanging="276"/>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Demonstrates good judgment and clinical reasoning as evidenced by appropriate questions, seeking assistance, responding to feedback, and synthesizing and interpreting information.  </w:t>
      </w:r>
    </w:p>
    <w:p w14:paraId="64B1F7DD" w14:textId="77777777" w:rsidR="001D3AE5" w:rsidRPr="001D3AE5" w:rsidRDefault="001D3AE5" w:rsidP="001D3AE5">
      <w:pPr>
        <w:tabs>
          <w:tab w:val="center" w:pos="1744"/>
          <w:tab w:val="center" w:pos="3444"/>
          <w:tab w:val="center" w:pos="4154"/>
          <w:tab w:val="center" w:pos="4694"/>
          <w:tab w:val="center" w:pos="5234"/>
          <w:tab w:val="center" w:pos="5774"/>
          <w:tab w:val="center" w:pos="6314"/>
          <w:tab w:val="center" w:pos="7517"/>
        </w:tabs>
        <w:spacing w:after="6" w:line="254" w:lineRule="auto"/>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ab/>
      </w:r>
      <w:r w:rsidRPr="001D3AE5">
        <w:rPr>
          <w:rFonts w:ascii="Times New Roman" w:eastAsia="Times New Roman" w:hAnsi="Times New Roman" w:cs="Times New Roman"/>
          <w:color w:val="000000"/>
          <w:sz w:val="20"/>
          <w:szCs w:val="20"/>
          <w:lang w:eastAsia="ja-JP" w:bidi="en-US"/>
        </w:rPr>
        <w:t xml:space="preserve">        Unsatisfactory         1 </w:t>
      </w:r>
      <w:r w:rsidRPr="001D3AE5">
        <w:rPr>
          <w:rFonts w:ascii="Times New Roman" w:eastAsia="Times New Roman" w:hAnsi="Times New Roman" w:cs="Times New Roman"/>
          <w:color w:val="000000"/>
          <w:sz w:val="20"/>
          <w:szCs w:val="20"/>
          <w:lang w:eastAsia="ja-JP" w:bidi="en-US"/>
        </w:rPr>
        <w:tab/>
        <w:t xml:space="preserve">2     3     4 </w:t>
      </w:r>
      <w:r w:rsidRPr="001D3AE5">
        <w:rPr>
          <w:rFonts w:ascii="Times New Roman" w:eastAsia="Times New Roman" w:hAnsi="Times New Roman" w:cs="Times New Roman"/>
          <w:color w:val="000000"/>
          <w:sz w:val="20"/>
          <w:szCs w:val="20"/>
          <w:lang w:eastAsia="ja-JP" w:bidi="en-US"/>
        </w:rPr>
        <w:tab/>
        <w:t xml:space="preserve">5 </w:t>
      </w:r>
      <w:r w:rsidRPr="001D3AE5">
        <w:rPr>
          <w:rFonts w:ascii="Times New Roman" w:eastAsia="Times New Roman" w:hAnsi="Times New Roman" w:cs="Times New Roman"/>
          <w:color w:val="000000"/>
          <w:sz w:val="20"/>
          <w:szCs w:val="20"/>
          <w:lang w:eastAsia="ja-JP" w:bidi="en-US"/>
        </w:rPr>
        <w:tab/>
        <w:t xml:space="preserve">6 </w:t>
      </w:r>
      <w:r w:rsidRPr="001D3AE5">
        <w:rPr>
          <w:rFonts w:ascii="Times New Roman" w:eastAsia="Times New Roman" w:hAnsi="Times New Roman" w:cs="Times New Roman"/>
          <w:color w:val="000000"/>
          <w:sz w:val="20"/>
          <w:szCs w:val="20"/>
          <w:lang w:eastAsia="ja-JP" w:bidi="en-US"/>
        </w:rPr>
        <w:tab/>
        <w:t xml:space="preserve">7 </w:t>
      </w:r>
      <w:r w:rsidRPr="001D3AE5">
        <w:rPr>
          <w:rFonts w:ascii="Times New Roman" w:eastAsia="Times New Roman" w:hAnsi="Times New Roman" w:cs="Times New Roman"/>
          <w:color w:val="000000"/>
          <w:sz w:val="20"/>
          <w:szCs w:val="20"/>
          <w:lang w:eastAsia="ja-JP" w:bidi="en-US"/>
        </w:rPr>
        <w:tab/>
        <w:t xml:space="preserve">8 </w:t>
      </w:r>
      <w:r w:rsidRPr="001D3AE5">
        <w:rPr>
          <w:rFonts w:ascii="Times New Roman" w:eastAsia="Times New Roman" w:hAnsi="Times New Roman" w:cs="Times New Roman"/>
          <w:color w:val="000000"/>
          <w:sz w:val="20"/>
          <w:szCs w:val="20"/>
          <w:lang w:eastAsia="ja-JP" w:bidi="en-US"/>
        </w:rPr>
        <w:tab/>
        <w:t xml:space="preserve">9 </w:t>
      </w:r>
      <w:r w:rsidRPr="001D3AE5">
        <w:rPr>
          <w:rFonts w:ascii="Times New Roman" w:eastAsia="Times New Roman" w:hAnsi="Times New Roman" w:cs="Times New Roman"/>
          <w:color w:val="000000"/>
          <w:sz w:val="20"/>
          <w:szCs w:val="20"/>
          <w:lang w:eastAsia="ja-JP" w:bidi="en-US"/>
        </w:rPr>
        <w:tab/>
        <w:t>10     Outstanding</w:t>
      </w:r>
      <w:r w:rsidRPr="001D3AE5">
        <w:rPr>
          <w:rFonts w:ascii="Times New Roman" w:eastAsia="Times New Roman" w:hAnsi="Times New Roman" w:cs="Times New Roman"/>
          <w:color w:val="000000"/>
          <w:sz w:val="24"/>
          <w:szCs w:val="24"/>
          <w:lang w:eastAsia="ja-JP" w:bidi="en-US"/>
        </w:rPr>
        <w:t xml:space="preserve"> </w:t>
      </w:r>
    </w:p>
    <w:p w14:paraId="1A7EC629"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0C84C374" w14:textId="77777777" w:rsidR="001D3AE5" w:rsidRPr="001D3AE5" w:rsidRDefault="001D3AE5" w:rsidP="001D3AE5">
      <w:pPr>
        <w:spacing w:after="10" w:line="249" w:lineRule="auto"/>
        <w:ind w:left="694"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Comments: </w:t>
      </w:r>
    </w:p>
    <w:p w14:paraId="5C4AE13A"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3FAF4EBA" w14:textId="77777777" w:rsidR="001D3AE5" w:rsidRPr="001D3AE5" w:rsidRDefault="001D3AE5" w:rsidP="001D3AE5">
      <w:pPr>
        <w:numPr>
          <w:ilvl w:val="0"/>
          <w:numId w:val="15"/>
        </w:numPr>
        <w:spacing w:after="15" w:line="248" w:lineRule="auto"/>
        <w:ind w:right="177" w:hanging="276"/>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Understands how specific activities address specific goals and vary according to  patient/client values, life experiences and present life roles. </w:t>
      </w:r>
    </w:p>
    <w:p w14:paraId="436C1B8C" w14:textId="77777777" w:rsidR="001D3AE5" w:rsidRPr="001D3AE5" w:rsidRDefault="001D3AE5" w:rsidP="001D3AE5">
      <w:pPr>
        <w:tabs>
          <w:tab w:val="center" w:pos="1744"/>
          <w:tab w:val="center" w:pos="3444"/>
          <w:tab w:val="center" w:pos="4154"/>
          <w:tab w:val="center" w:pos="4694"/>
          <w:tab w:val="center" w:pos="5234"/>
          <w:tab w:val="center" w:pos="5774"/>
          <w:tab w:val="center" w:pos="6314"/>
          <w:tab w:val="center" w:pos="7517"/>
        </w:tabs>
        <w:spacing w:after="6" w:line="254" w:lineRule="auto"/>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ab/>
      </w:r>
      <w:r w:rsidRPr="001D3AE5">
        <w:rPr>
          <w:rFonts w:ascii="Times New Roman" w:eastAsia="Times New Roman" w:hAnsi="Times New Roman" w:cs="Times New Roman"/>
          <w:color w:val="000000"/>
          <w:sz w:val="20"/>
          <w:szCs w:val="20"/>
          <w:lang w:eastAsia="ja-JP" w:bidi="en-US"/>
        </w:rPr>
        <w:t xml:space="preserve">        Unsatisfactory         1 </w:t>
      </w:r>
      <w:r w:rsidRPr="001D3AE5">
        <w:rPr>
          <w:rFonts w:ascii="Times New Roman" w:eastAsia="Times New Roman" w:hAnsi="Times New Roman" w:cs="Times New Roman"/>
          <w:color w:val="000000"/>
          <w:sz w:val="20"/>
          <w:szCs w:val="20"/>
          <w:lang w:eastAsia="ja-JP" w:bidi="en-US"/>
        </w:rPr>
        <w:tab/>
        <w:t xml:space="preserve">2     3     4 </w:t>
      </w:r>
      <w:r w:rsidRPr="001D3AE5">
        <w:rPr>
          <w:rFonts w:ascii="Times New Roman" w:eastAsia="Times New Roman" w:hAnsi="Times New Roman" w:cs="Times New Roman"/>
          <w:color w:val="000000"/>
          <w:sz w:val="20"/>
          <w:szCs w:val="20"/>
          <w:lang w:eastAsia="ja-JP" w:bidi="en-US"/>
        </w:rPr>
        <w:tab/>
        <w:t xml:space="preserve">5 </w:t>
      </w:r>
      <w:r w:rsidRPr="001D3AE5">
        <w:rPr>
          <w:rFonts w:ascii="Times New Roman" w:eastAsia="Times New Roman" w:hAnsi="Times New Roman" w:cs="Times New Roman"/>
          <w:color w:val="000000"/>
          <w:sz w:val="20"/>
          <w:szCs w:val="20"/>
          <w:lang w:eastAsia="ja-JP" w:bidi="en-US"/>
        </w:rPr>
        <w:tab/>
        <w:t xml:space="preserve">6 </w:t>
      </w:r>
      <w:r w:rsidRPr="001D3AE5">
        <w:rPr>
          <w:rFonts w:ascii="Times New Roman" w:eastAsia="Times New Roman" w:hAnsi="Times New Roman" w:cs="Times New Roman"/>
          <w:color w:val="000000"/>
          <w:sz w:val="20"/>
          <w:szCs w:val="20"/>
          <w:lang w:eastAsia="ja-JP" w:bidi="en-US"/>
        </w:rPr>
        <w:tab/>
        <w:t xml:space="preserve">7 </w:t>
      </w:r>
      <w:r w:rsidRPr="001D3AE5">
        <w:rPr>
          <w:rFonts w:ascii="Times New Roman" w:eastAsia="Times New Roman" w:hAnsi="Times New Roman" w:cs="Times New Roman"/>
          <w:color w:val="000000"/>
          <w:sz w:val="20"/>
          <w:szCs w:val="20"/>
          <w:lang w:eastAsia="ja-JP" w:bidi="en-US"/>
        </w:rPr>
        <w:tab/>
        <w:t xml:space="preserve">8 </w:t>
      </w:r>
      <w:r w:rsidRPr="001D3AE5">
        <w:rPr>
          <w:rFonts w:ascii="Times New Roman" w:eastAsia="Times New Roman" w:hAnsi="Times New Roman" w:cs="Times New Roman"/>
          <w:color w:val="000000"/>
          <w:sz w:val="20"/>
          <w:szCs w:val="20"/>
          <w:lang w:eastAsia="ja-JP" w:bidi="en-US"/>
        </w:rPr>
        <w:tab/>
        <w:t xml:space="preserve">9 </w:t>
      </w:r>
      <w:r w:rsidRPr="001D3AE5">
        <w:rPr>
          <w:rFonts w:ascii="Times New Roman" w:eastAsia="Times New Roman" w:hAnsi="Times New Roman" w:cs="Times New Roman"/>
          <w:color w:val="000000"/>
          <w:sz w:val="20"/>
          <w:szCs w:val="20"/>
          <w:lang w:eastAsia="ja-JP" w:bidi="en-US"/>
        </w:rPr>
        <w:tab/>
        <w:t>10     Outstanding</w:t>
      </w:r>
      <w:r w:rsidRPr="001D3AE5">
        <w:rPr>
          <w:rFonts w:ascii="Times New Roman" w:eastAsia="Times New Roman" w:hAnsi="Times New Roman" w:cs="Times New Roman"/>
          <w:color w:val="000000"/>
          <w:sz w:val="24"/>
          <w:szCs w:val="24"/>
          <w:lang w:eastAsia="ja-JP" w:bidi="en-US"/>
        </w:rPr>
        <w:t xml:space="preserve"> </w:t>
      </w:r>
    </w:p>
    <w:p w14:paraId="2569ABDE"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61F32D9A" w14:textId="77777777" w:rsidR="001D3AE5" w:rsidRPr="001D3AE5" w:rsidRDefault="001D3AE5" w:rsidP="001D3AE5">
      <w:pPr>
        <w:spacing w:after="10" w:line="249" w:lineRule="auto"/>
        <w:ind w:left="694"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Comments: </w:t>
      </w:r>
    </w:p>
    <w:p w14:paraId="49295180"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51286C32" w14:textId="77777777" w:rsidR="001D3AE5" w:rsidRPr="001D3AE5" w:rsidRDefault="001D3AE5" w:rsidP="001D3AE5">
      <w:pPr>
        <w:numPr>
          <w:ilvl w:val="0"/>
          <w:numId w:val="15"/>
        </w:numPr>
        <w:spacing w:after="15" w:line="248" w:lineRule="auto"/>
        <w:ind w:right="177" w:hanging="276"/>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Recognizes psychosocial and/or Mind Body issues influencing engagement in occupation and in client interventions. </w:t>
      </w:r>
    </w:p>
    <w:p w14:paraId="16CBAC0F" w14:textId="77777777" w:rsidR="001D3AE5" w:rsidRPr="001D3AE5" w:rsidRDefault="001D3AE5" w:rsidP="001D3AE5">
      <w:pPr>
        <w:tabs>
          <w:tab w:val="center" w:pos="1744"/>
          <w:tab w:val="center" w:pos="3445"/>
          <w:tab w:val="center" w:pos="4154"/>
          <w:tab w:val="center" w:pos="4694"/>
          <w:tab w:val="center" w:pos="5234"/>
          <w:tab w:val="center" w:pos="5774"/>
          <w:tab w:val="center" w:pos="6314"/>
          <w:tab w:val="center" w:pos="7517"/>
        </w:tabs>
        <w:spacing w:after="6" w:line="254" w:lineRule="auto"/>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lastRenderedPageBreak/>
        <w:tab/>
      </w:r>
      <w:r w:rsidRPr="001D3AE5">
        <w:rPr>
          <w:rFonts w:ascii="Times New Roman" w:eastAsia="Times New Roman" w:hAnsi="Times New Roman" w:cs="Times New Roman"/>
          <w:b/>
          <w:color w:val="000000"/>
          <w:sz w:val="24"/>
          <w:szCs w:val="24"/>
          <w:lang w:eastAsia="ja-JP" w:bidi="en-US"/>
        </w:rPr>
        <w:t xml:space="preserve">       </w:t>
      </w:r>
      <w:r w:rsidRPr="001D3AE5">
        <w:rPr>
          <w:rFonts w:ascii="Times New Roman" w:eastAsia="Times New Roman" w:hAnsi="Times New Roman" w:cs="Times New Roman"/>
          <w:color w:val="000000"/>
          <w:sz w:val="20"/>
          <w:szCs w:val="20"/>
          <w:lang w:eastAsia="ja-JP" w:bidi="en-US"/>
        </w:rPr>
        <w:t xml:space="preserve">Unsatisfactory         1 </w:t>
      </w:r>
      <w:r w:rsidRPr="001D3AE5">
        <w:rPr>
          <w:rFonts w:ascii="Times New Roman" w:eastAsia="Times New Roman" w:hAnsi="Times New Roman" w:cs="Times New Roman"/>
          <w:color w:val="000000"/>
          <w:sz w:val="20"/>
          <w:szCs w:val="20"/>
          <w:lang w:eastAsia="ja-JP" w:bidi="en-US"/>
        </w:rPr>
        <w:tab/>
        <w:t xml:space="preserve">2     3     4 </w:t>
      </w:r>
      <w:r w:rsidRPr="001D3AE5">
        <w:rPr>
          <w:rFonts w:ascii="Times New Roman" w:eastAsia="Times New Roman" w:hAnsi="Times New Roman" w:cs="Times New Roman"/>
          <w:color w:val="000000"/>
          <w:sz w:val="20"/>
          <w:szCs w:val="20"/>
          <w:lang w:eastAsia="ja-JP" w:bidi="en-US"/>
        </w:rPr>
        <w:tab/>
        <w:t xml:space="preserve">5 </w:t>
      </w:r>
      <w:r w:rsidRPr="001D3AE5">
        <w:rPr>
          <w:rFonts w:ascii="Times New Roman" w:eastAsia="Times New Roman" w:hAnsi="Times New Roman" w:cs="Times New Roman"/>
          <w:color w:val="000000"/>
          <w:sz w:val="20"/>
          <w:szCs w:val="20"/>
          <w:lang w:eastAsia="ja-JP" w:bidi="en-US"/>
        </w:rPr>
        <w:tab/>
        <w:t xml:space="preserve">6 </w:t>
      </w:r>
      <w:r w:rsidRPr="001D3AE5">
        <w:rPr>
          <w:rFonts w:ascii="Times New Roman" w:eastAsia="Times New Roman" w:hAnsi="Times New Roman" w:cs="Times New Roman"/>
          <w:color w:val="000000"/>
          <w:sz w:val="20"/>
          <w:szCs w:val="20"/>
          <w:lang w:eastAsia="ja-JP" w:bidi="en-US"/>
        </w:rPr>
        <w:tab/>
        <w:t xml:space="preserve">7 </w:t>
      </w:r>
      <w:r w:rsidRPr="001D3AE5">
        <w:rPr>
          <w:rFonts w:ascii="Times New Roman" w:eastAsia="Times New Roman" w:hAnsi="Times New Roman" w:cs="Times New Roman"/>
          <w:color w:val="000000"/>
          <w:sz w:val="20"/>
          <w:szCs w:val="20"/>
          <w:lang w:eastAsia="ja-JP" w:bidi="en-US"/>
        </w:rPr>
        <w:tab/>
        <w:t xml:space="preserve">8 </w:t>
      </w:r>
      <w:r w:rsidRPr="001D3AE5">
        <w:rPr>
          <w:rFonts w:ascii="Times New Roman" w:eastAsia="Times New Roman" w:hAnsi="Times New Roman" w:cs="Times New Roman"/>
          <w:color w:val="000000"/>
          <w:sz w:val="20"/>
          <w:szCs w:val="20"/>
          <w:lang w:eastAsia="ja-JP" w:bidi="en-US"/>
        </w:rPr>
        <w:tab/>
        <w:t xml:space="preserve">9 </w:t>
      </w:r>
      <w:r w:rsidRPr="001D3AE5">
        <w:rPr>
          <w:rFonts w:ascii="Times New Roman" w:eastAsia="Times New Roman" w:hAnsi="Times New Roman" w:cs="Times New Roman"/>
          <w:color w:val="000000"/>
          <w:sz w:val="20"/>
          <w:szCs w:val="20"/>
          <w:lang w:eastAsia="ja-JP" w:bidi="en-US"/>
        </w:rPr>
        <w:tab/>
        <w:t>10     Outstanding</w:t>
      </w:r>
      <w:r w:rsidRPr="001D3AE5">
        <w:rPr>
          <w:rFonts w:ascii="Times New Roman" w:eastAsia="Times New Roman" w:hAnsi="Times New Roman" w:cs="Times New Roman"/>
          <w:color w:val="000000"/>
          <w:sz w:val="24"/>
          <w:szCs w:val="24"/>
          <w:lang w:eastAsia="ja-JP" w:bidi="en-US"/>
        </w:rPr>
        <w:t xml:space="preserve"> </w:t>
      </w:r>
    </w:p>
    <w:p w14:paraId="1E947286"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3FFA4590" w14:textId="77777777" w:rsidR="001D3AE5" w:rsidRPr="001D3AE5" w:rsidRDefault="001D3AE5" w:rsidP="001D3AE5">
      <w:pPr>
        <w:spacing w:after="10" w:line="249" w:lineRule="auto"/>
        <w:ind w:left="694"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Comments: </w:t>
      </w:r>
    </w:p>
    <w:p w14:paraId="7F4B78B4" w14:textId="77777777" w:rsidR="001D3AE5" w:rsidRPr="001D3AE5" w:rsidRDefault="001D3AE5" w:rsidP="001D3AE5">
      <w:pPr>
        <w:numPr>
          <w:ilvl w:val="0"/>
          <w:numId w:val="15"/>
        </w:numPr>
        <w:spacing w:after="15" w:line="248" w:lineRule="auto"/>
        <w:ind w:right="177" w:hanging="276"/>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Establishes meaningful, comfortable, therapeutic relationships with patients/clients:  understands the difference between friendship and therapeutic relationships and the ethical responsibilities in a therapeutic relationship. </w:t>
      </w:r>
    </w:p>
    <w:p w14:paraId="0D6297F7" w14:textId="77777777" w:rsidR="001D3AE5" w:rsidRPr="001D3AE5" w:rsidRDefault="001D3AE5" w:rsidP="001D3AE5">
      <w:pPr>
        <w:tabs>
          <w:tab w:val="center" w:pos="1744"/>
          <w:tab w:val="center" w:pos="3444"/>
          <w:tab w:val="center" w:pos="4154"/>
          <w:tab w:val="center" w:pos="4694"/>
          <w:tab w:val="center" w:pos="5234"/>
          <w:tab w:val="center" w:pos="5774"/>
          <w:tab w:val="center" w:pos="6314"/>
          <w:tab w:val="center" w:pos="7517"/>
        </w:tabs>
        <w:spacing w:after="6" w:line="254" w:lineRule="auto"/>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ab/>
      </w:r>
      <w:r w:rsidRPr="001D3AE5">
        <w:rPr>
          <w:rFonts w:ascii="Times New Roman" w:eastAsia="Times New Roman" w:hAnsi="Times New Roman" w:cs="Times New Roman"/>
          <w:color w:val="000000"/>
          <w:sz w:val="20"/>
          <w:szCs w:val="20"/>
          <w:lang w:eastAsia="ja-JP" w:bidi="en-US"/>
        </w:rPr>
        <w:t xml:space="preserve">        Unsatisfactory         1 </w:t>
      </w:r>
      <w:r w:rsidRPr="001D3AE5">
        <w:rPr>
          <w:rFonts w:ascii="Times New Roman" w:eastAsia="Times New Roman" w:hAnsi="Times New Roman" w:cs="Times New Roman"/>
          <w:color w:val="000000"/>
          <w:sz w:val="20"/>
          <w:szCs w:val="20"/>
          <w:lang w:eastAsia="ja-JP" w:bidi="en-US"/>
        </w:rPr>
        <w:tab/>
        <w:t xml:space="preserve">2     3     4 </w:t>
      </w:r>
      <w:r w:rsidRPr="001D3AE5">
        <w:rPr>
          <w:rFonts w:ascii="Times New Roman" w:eastAsia="Times New Roman" w:hAnsi="Times New Roman" w:cs="Times New Roman"/>
          <w:color w:val="000000"/>
          <w:sz w:val="20"/>
          <w:szCs w:val="20"/>
          <w:lang w:eastAsia="ja-JP" w:bidi="en-US"/>
        </w:rPr>
        <w:tab/>
        <w:t xml:space="preserve">5 </w:t>
      </w:r>
      <w:r w:rsidRPr="001D3AE5">
        <w:rPr>
          <w:rFonts w:ascii="Times New Roman" w:eastAsia="Times New Roman" w:hAnsi="Times New Roman" w:cs="Times New Roman"/>
          <w:color w:val="000000"/>
          <w:sz w:val="20"/>
          <w:szCs w:val="20"/>
          <w:lang w:eastAsia="ja-JP" w:bidi="en-US"/>
        </w:rPr>
        <w:tab/>
        <w:t xml:space="preserve">6 </w:t>
      </w:r>
      <w:r w:rsidRPr="001D3AE5">
        <w:rPr>
          <w:rFonts w:ascii="Times New Roman" w:eastAsia="Times New Roman" w:hAnsi="Times New Roman" w:cs="Times New Roman"/>
          <w:color w:val="000000"/>
          <w:sz w:val="20"/>
          <w:szCs w:val="20"/>
          <w:lang w:eastAsia="ja-JP" w:bidi="en-US"/>
        </w:rPr>
        <w:tab/>
        <w:t xml:space="preserve">7 </w:t>
      </w:r>
      <w:r w:rsidRPr="001D3AE5">
        <w:rPr>
          <w:rFonts w:ascii="Times New Roman" w:eastAsia="Times New Roman" w:hAnsi="Times New Roman" w:cs="Times New Roman"/>
          <w:color w:val="000000"/>
          <w:sz w:val="20"/>
          <w:szCs w:val="20"/>
          <w:lang w:eastAsia="ja-JP" w:bidi="en-US"/>
        </w:rPr>
        <w:tab/>
        <w:t xml:space="preserve">8 </w:t>
      </w:r>
      <w:r w:rsidRPr="001D3AE5">
        <w:rPr>
          <w:rFonts w:ascii="Times New Roman" w:eastAsia="Times New Roman" w:hAnsi="Times New Roman" w:cs="Times New Roman"/>
          <w:color w:val="000000"/>
          <w:sz w:val="20"/>
          <w:szCs w:val="20"/>
          <w:lang w:eastAsia="ja-JP" w:bidi="en-US"/>
        </w:rPr>
        <w:tab/>
        <w:t xml:space="preserve">9 </w:t>
      </w:r>
      <w:r w:rsidRPr="001D3AE5">
        <w:rPr>
          <w:rFonts w:ascii="Times New Roman" w:eastAsia="Times New Roman" w:hAnsi="Times New Roman" w:cs="Times New Roman"/>
          <w:color w:val="000000"/>
          <w:sz w:val="20"/>
          <w:szCs w:val="20"/>
          <w:lang w:eastAsia="ja-JP" w:bidi="en-US"/>
        </w:rPr>
        <w:tab/>
        <w:t>10     Outstanding</w:t>
      </w:r>
      <w:r w:rsidRPr="001D3AE5">
        <w:rPr>
          <w:rFonts w:ascii="Times New Roman" w:eastAsia="Times New Roman" w:hAnsi="Times New Roman" w:cs="Times New Roman"/>
          <w:color w:val="000000"/>
          <w:sz w:val="24"/>
          <w:szCs w:val="24"/>
          <w:lang w:eastAsia="ja-JP" w:bidi="en-US"/>
        </w:rPr>
        <w:t xml:space="preserve"> </w:t>
      </w:r>
    </w:p>
    <w:p w14:paraId="1A6C9AE7"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537F3DEC" w14:textId="77777777" w:rsidR="001D3AE5" w:rsidRPr="001D3AE5" w:rsidRDefault="001D3AE5" w:rsidP="001D3AE5">
      <w:pPr>
        <w:spacing w:after="0" w:line="265" w:lineRule="auto"/>
        <w:ind w:left="679"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Comments: </w:t>
      </w:r>
    </w:p>
    <w:p w14:paraId="537774CE"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p>
    <w:p w14:paraId="28C8D628" w14:textId="77777777" w:rsidR="001D3AE5" w:rsidRPr="001D3AE5" w:rsidRDefault="001D3AE5" w:rsidP="001D3AE5">
      <w:pPr>
        <w:numPr>
          <w:ilvl w:val="0"/>
          <w:numId w:val="15"/>
        </w:numPr>
        <w:spacing w:after="15" w:line="248" w:lineRule="auto"/>
        <w:ind w:right="177" w:hanging="276"/>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Displays a positive attitude toward fieldwork responsibilities, peers, staff and institution. </w:t>
      </w:r>
      <w:r w:rsidRPr="001D3AE5">
        <w:rPr>
          <w:rFonts w:ascii="Times New Roman" w:eastAsia="Times New Roman" w:hAnsi="Times New Roman" w:cs="Times New Roman"/>
          <w:color w:val="000000"/>
          <w:sz w:val="20"/>
          <w:szCs w:val="20"/>
          <w:lang w:eastAsia="ja-JP" w:bidi="en-US"/>
        </w:rPr>
        <w:t xml:space="preserve">        Unsatisfactory         1 </w:t>
      </w:r>
      <w:r w:rsidRPr="001D3AE5">
        <w:rPr>
          <w:rFonts w:ascii="Times New Roman" w:eastAsia="Times New Roman" w:hAnsi="Times New Roman" w:cs="Times New Roman"/>
          <w:color w:val="000000"/>
          <w:sz w:val="20"/>
          <w:szCs w:val="20"/>
          <w:lang w:eastAsia="ja-JP" w:bidi="en-US"/>
        </w:rPr>
        <w:tab/>
        <w:t xml:space="preserve">2     3     4 </w:t>
      </w:r>
      <w:r w:rsidRPr="001D3AE5">
        <w:rPr>
          <w:rFonts w:ascii="Times New Roman" w:eastAsia="Times New Roman" w:hAnsi="Times New Roman" w:cs="Times New Roman"/>
          <w:color w:val="000000"/>
          <w:sz w:val="20"/>
          <w:szCs w:val="20"/>
          <w:lang w:eastAsia="ja-JP" w:bidi="en-US"/>
        </w:rPr>
        <w:tab/>
        <w:t xml:space="preserve">5 </w:t>
      </w:r>
      <w:r w:rsidRPr="001D3AE5">
        <w:rPr>
          <w:rFonts w:ascii="Times New Roman" w:eastAsia="Times New Roman" w:hAnsi="Times New Roman" w:cs="Times New Roman"/>
          <w:color w:val="000000"/>
          <w:sz w:val="20"/>
          <w:szCs w:val="20"/>
          <w:lang w:eastAsia="ja-JP" w:bidi="en-US"/>
        </w:rPr>
        <w:tab/>
        <w:t xml:space="preserve">6 </w:t>
      </w:r>
      <w:r w:rsidRPr="001D3AE5">
        <w:rPr>
          <w:rFonts w:ascii="Times New Roman" w:eastAsia="Times New Roman" w:hAnsi="Times New Roman" w:cs="Times New Roman"/>
          <w:color w:val="000000"/>
          <w:sz w:val="20"/>
          <w:szCs w:val="20"/>
          <w:lang w:eastAsia="ja-JP" w:bidi="en-US"/>
        </w:rPr>
        <w:tab/>
        <w:t xml:space="preserve">7 </w:t>
      </w:r>
      <w:r w:rsidRPr="001D3AE5">
        <w:rPr>
          <w:rFonts w:ascii="Times New Roman" w:eastAsia="Times New Roman" w:hAnsi="Times New Roman" w:cs="Times New Roman"/>
          <w:color w:val="000000"/>
          <w:sz w:val="20"/>
          <w:szCs w:val="20"/>
          <w:lang w:eastAsia="ja-JP" w:bidi="en-US"/>
        </w:rPr>
        <w:tab/>
        <w:t xml:space="preserve">8 </w:t>
      </w:r>
      <w:r w:rsidRPr="001D3AE5">
        <w:rPr>
          <w:rFonts w:ascii="Times New Roman" w:eastAsia="Times New Roman" w:hAnsi="Times New Roman" w:cs="Times New Roman"/>
          <w:color w:val="000000"/>
          <w:sz w:val="20"/>
          <w:szCs w:val="20"/>
          <w:lang w:eastAsia="ja-JP" w:bidi="en-US"/>
        </w:rPr>
        <w:tab/>
        <w:t xml:space="preserve">9 </w:t>
      </w:r>
      <w:r w:rsidRPr="001D3AE5">
        <w:rPr>
          <w:rFonts w:ascii="Times New Roman" w:eastAsia="Times New Roman" w:hAnsi="Times New Roman" w:cs="Times New Roman"/>
          <w:color w:val="000000"/>
          <w:sz w:val="20"/>
          <w:szCs w:val="20"/>
          <w:lang w:eastAsia="ja-JP" w:bidi="en-US"/>
        </w:rPr>
        <w:tab/>
        <w:t>10     Outstanding</w:t>
      </w:r>
      <w:r w:rsidRPr="001D3AE5">
        <w:rPr>
          <w:rFonts w:ascii="Times New Roman" w:eastAsia="Times New Roman" w:hAnsi="Times New Roman" w:cs="Times New Roman"/>
          <w:color w:val="000000"/>
          <w:sz w:val="24"/>
          <w:szCs w:val="24"/>
          <w:lang w:eastAsia="ja-JP" w:bidi="en-US"/>
        </w:rPr>
        <w:t xml:space="preserve"> </w:t>
      </w:r>
    </w:p>
    <w:p w14:paraId="3BCC95C5"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p>
    <w:p w14:paraId="329A8D38" w14:textId="77777777" w:rsidR="001D3AE5" w:rsidRPr="001D3AE5" w:rsidRDefault="001D3AE5" w:rsidP="001D3AE5">
      <w:pPr>
        <w:spacing w:after="0" w:line="265" w:lineRule="auto"/>
        <w:ind w:left="679"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Comments: </w:t>
      </w:r>
    </w:p>
    <w:p w14:paraId="6E287156"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p>
    <w:p w14:paraId="2090E1D6" w14:textId="77777777" w:rsidR="001D3AE5" w:rsidRPr="001D3AE5" w:rsidRDefault="001D3AE5" w:rsidP="001D3AE5">
      <w:pPr>
        <w:numPr>
          <w:ilvl w:val="0"/>
          <w:numId w:val="15"/>
        </w:numPr>
        <w:spacing w:after="15" w:line="248" w:lineRule="auto"/>
        <w:ind w:right="177" w:hanging="276"/>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Demonstrates reliable, dependable work habits; timely arrival at scheduled times; and communication of schedule with supervisor. </w:t>
      </w:r>
    </w:p>
    <w:p w14:paraId="7134904D" w14:textId="77777777" w:rsidR="001D3AE5" w:rsidRPr="001D3AE5" w:rsidRDefault="001D3AE5" w:rsidP="001D3AE5">
      <w:pPr>
        <w:tabs>
          <w:tab w:val="center" w:pos="1744"/>
          <w:tab w:val="center" w:pos="3444"/>
          <w:tab w:val="center" w:pos="4154"/>
          <w:tab w:val="center" w:pos="4694"/>
          <w:tab w:val="center" w:pos="5234"/>
          <w:tab w:val="center" w:pos="5774"/>
          <w:tab w:val="center" w:pos="6314"/>
          <w:tab w:val="center" w:pos="7517"/>
        </w:tabs>
        <w:spacing w:after="6" w:line="254" w:lineRule="auto"/>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ab/>
      </w:r>
      <w:r w:rsidRPr="001D3AE5">
        <w:rPr>
          <w:rFonts w:ascii="Times New Roman" w:eastAsia="Times New Roman" w:hAnsi="Times New Roman" w:cs="Times New Roman"/>
          <w:color w:val="000000"/>
          <w:sz w:val="20"/>
          <w:szCs w:val="20"/>
          <w:lang w:eastAsia="ja-JP" w:bidi="en-US"/>
        </w:rPr>
        <w:t xml:space="preserve">        Unsatisfactory         1 </w:t>
      </w:r>
      <w:r w:rsidRPr="001D3AE5">
        <w:rPr>
          <w:rFonts w:ascii="Times New Roman" w:eastAsia="Times New Roman" w:hAnsi="Times New Roman" w:cs="Times New Roman"/>
          <w:color w:val="000000"/>
          <w:sz w:val="20"/>
          <w:szCs w:val="20"/>
          <w:lang w:eastAsia="ja-JP" w:bidi="en-US"/>
        </w:rPr>
        <w:tab/>
        <w:t xml:space="preserve">2     3     4 </w:t>
      </w:r>
      <w:r w:rsidRPr="001D3AE5">
        <w:rPr>
          <w:rFonts w:ascii="Times New Roman" w:eastAsia="Times New Roman" w:hAnsi="Times New Roman" w:cs="Times New Roman"/>
          <w:color w:val="000000"/>
          <w:sz w:val="20"/>
          <w:szCs w:val="20"/>
          <w:lang w:eastAsia="ja-JP" w:bidi="en-US"/>
        </w:rPr>
        <w:tab/>
        <w:t xml:space="preserve">5 </w:t>
      </w:r>
      <w:r w:rsidRPr="001D3AE5">
        <w:rPr>
          <w:rFonts w:ascii="Times New Roman" w:eastAsia="Times New Roman" w:hAnsi="Times New Roman" w:cs="Times New Roman"/>
          <w:color w:val="000000"/>
          <w:sz w:val="20"/>
          <w:szCs w:val="20"/>
          <w:lang w:eastAsia="ja-JP" w:bidi="en-US"/>
        </w:rPr>
        <w:tab/>
        <w:t xml:space="preserve">6 </w:t>
      </w:r>
      <w:r w:rsidRPr="001D3AE5">
        <w:rPr>
          <w:rFonts w:ascii="Times New Roman" w:eastAsia="Times New Roman" w:hAnsi="Times New Roman" w:cs="Times New Roman"/>
          <w:color w:val="000000"/>
          <w:sz w:val="20"/>
          <w:szCs w:val="20"/>
          <w:lang w:eastAsia="ja-JP" w:bidi="en-US"/>
        </w:rPr>
        <w:tab/>
        <w:t xml:space="preserve">7 </w:t>
      </w:r>
      <w:r w:rsidRPr="001D3AE5">
        <w:rPr>
          <w:rFonts w:ascii="Times New Roman" w:eastAsia="Times New Roman" w:hAnsi="Times New Roman" w:cs="Times New Roman"/>
          <w:color w:val="000000"/>
          <w:sz w:val="20"/>
          <w:szCs w:val="20"/>
          <w:lang w:eastAsia="ja-JP" w:bidi="en-US"/>
        </w:rPr>
        <w:tab/>
        <w:t xml:space="preserve">8 </w:t>
      </w:r>
      <w:r w:rsidRPr="001D3AE5">
        <w:rPr>
          <w:rFonts w:ascii="Times New Roman" w:eastAsia="Times New Roman" w:hAnsi="Times New Roman" w:cs="Times New Roman"/>
          <w:color w:val="000000"/>
          <w:sz w:val="20"/>
          <w:szCs w:val="20"/>
          <w:lang w:eastAsia="ja-JP" w:bidi="en-US"/>
        </w:rPr>
        <w:tab/>
        <w:t xml:space="preserve">9 </w:t>
      </w:r>
      <w:r w:rsidRPr="001D3AE5">
        <w:rPr>
          <w:rFonts w:ascii="Times New Roman" w:eastAsia="Times New Roman" w:hAnsi="Times New Roman" w:cs="Times New Roman"/>
          <w:color w:val="000000"/>
          <w:sz w:val="20"/>
          <w:szCs w:val="20"/>
          <w:lang w:eastAsia="ja-JP" w:bidi="en-US"/>
        </w:rPr>
        <w:tab/>
        <w:t>10     Outstanding</w:t>
      </w:r>
      <w:r w:rsidRPr="001D3AE5">
        <w:rPr>
          <w:rFonts w:ascii="Times New Roman" w:eastAsia="Times New Roman" w:hAnsi="Times New Roman" w:cs="Times New Roman"/>
          <w:color w:val="000000"/>
          <w:sz w:val="24"/>
          <w:szCs w:val="24"/>
          <w:lang w:eastAsia="ja-JP" w:bidi="en-US"/>
        </w:rPr>
        <w:t xml:space="preserve"> </w:t>
      </w:r>
    </w:p>
    <w:p w14:paraId="0890D7B5"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37AFE670" w14:textId="77777777" w:rsidR="001D3AE5" w:rsidRPr="001D3AE5" w:rsidRDefault="001D3AE5" w:rsidP="001D3AE5">
      <w:pPr>
        <w:spacing w:after="0" w:line="265" w:lineRule="auto"/>
        <w:ind w:left="679"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Comments: </w:t>
      </w:r>
    </w:p>
    <w:p w14:paraId="72282C8D"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p>
    <w:p w14:paraId="0A422393" w14:textId="77777777" w:rsidR="001D3AE5" w:rsidRPr="001D3AE5" w:rsidRDefault="001D3AE5" w:rsidP="001D3AE5">
      <w:pPr>
        <w:numPr>
          <w:ilvl w:val="0"/>
          <w:numId w:val="15"/>
        </w:numPr>
        <w:spacing w:after="15" w:line="248" w:lineRule="auto"/>
        <w:ind w:right="177" w:hanging="276"/>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Maintains non-biased, empathetic interactions with clients. </w:t>
      </w:r>
    </w:p>
    <w:p w14:paraId="265B65BE" w14:textId="77777777" w:rsidR="001D3AE5" w:rsidRPr="001D3AE5" w:rsidRDefault="001D3AE5" w:rsidP="001D3AE5">
      <w:pPr>
        <w:tabs>
          <w:tab w:val="center" w:pos="1744"/>
          <w:tab w:val="center" w:pos="3444"/>
          <w:tab w:val="center" w:pos="4154"/>
          <w:tab w:val="center" w:pos="4694"/>
          <w:tab w:val="center" w:pos="5234"/>
          <w:tab w:val="center" w:pos="5774"/>
          <w:tab w:val="center" w:pos="6314"/>
          <w:tab w:val="center" w:pos="7517"/>
        </w:tabs>
        <w:spacing w:after="6" w:line="254" w:lineRule="auto"/>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ab/>
      </w:r>
      <w:r w:rsidRPr="001D3AE5">
        <w:rPr>
          <w:rFonts w:ascii="Times New Roman" w:eastAsia="Times New Roman" w:hAnsi="Times New Roman" w:cs="Times New Roman"/>
          <w:color w:val="000000"/>
          <w:sz w:val="20"/>
          <w:szCs w:val="20"/>
          <w:lang w:eastAsia="ja-JP" w:bidi="en-US"/>
        </w:rPr>
        <w:t xml:space="preserve">        Unsatisfactory         1 </w:t>
      </w:r>
      <w:r w:rsidRPr="001D3AE5">
        <w:rPr>
          <w:rFonts w:ascii="Times New Roman" w:eastAsia="Times New Roman" w:hAnsi="Times New Roman" w:cs="Times New Roman"/>
          <w:color w:val="000000"/>
          <w:sz w:val="20"/>
          <w:szCs w:val="20"/>
          <w:lang w:eastAsia="ja-JP" w:bidi="en-US"/>
        </w:rPr>
        <w:tab/>
        <w:t xml:space="preserve">2     3     4 </w:t>
      </w:r>
      <w:r w:rsidRPr="001D3AE5">
        <w:rPr>
          <w:rFonts w:ascii="Times New Roman" w:eastAsia="Times New Roman" w:hAnsi="Times New Roman" w:cs="Times New Roman"/>
          <w:color w:val="000000"/>
          <w:sz w:val="20"/>
          <w:szCs w:val="20"/>
          <w:lang w:eastAsia="ja-JP" w:bidi="en-US"/>
        </w:rPr>
        <w:tab/>
        <w:t xml:space="preserve">5 </w:t>
      </w:r>
      <w:r w:rsidRPr="001D3AE5">
        <w:rPr>
          <w:rFonts w:ascii="Times New Roman" w:eastAsia="Times New Roman" w:hAnsi="Times New Roman" w:cs="Times New Roman"/>
          <w:color w:val="000000"/>
          <w:sz w:val="20"/>
          <w:szCs w:val="20"/>
          <w:lang w:eastAsia="ja-JP" w:bidi="en-US"/>
        </w:rPr>
        <w:tab/>
        <w:t xml:space="preserve">6 </w:t>
      </w:r>
      <w:r w:rsidRPr="001D3AE5">
        <w:rPr>
          <w:rFonts w:ascii="Times New Roman" w:eastAsia="Times New Roman" w:hAnsi="Times New Roman" w:cs="Times New Roman"/>
          <w:color w:val="000000"/>
          <w:sz w:val="20"/>
          <w:szCs w:val="20"/>
          <w:lang w:eastAsia="ja-JP" w:bidi="en-US"/>
        </w:rPr>
        <w:tab/>
        <w:t xml:space="preserve">7 </w:t>
      </w:r>
      <w:r w:rsidRPr="001D3AE5">
        <w:rPr>
          <w:rFonts w:ascii="Times New Roman" w:eastAsia="Times New Roman" w:hAnsi="Times New Roman" w:cs="Times New Roman"/>
          <w:color w:val="000000"/>
          <w:sz w:val="20"/>
          <w:szCs w:val="20"/>
          <w:lang w:eastAsia="ja-JP" w:bidi="en-US"/>
        </w:rPr>
        <w:tab/>
        <w:t xml:space="preserve">8 </w:t>
      </w:r>
      <w:r w:rsidRPr="001D3AE5">
        <w:rPr>
          <w:rFonts w:ascii="Times New Roman" w:eastAsia="Times New Roman" w:hAnsi="Times New Roman" w:cs="Times New Roman"/>
          <w:color w:val="000000"/>
          <w:sz w:val="20"/>
          <w:szCs w:val="20"/>
          <w:lang w:eastAsia="ja-JP" w:bidi="en-US"/>
        </w:rPr>
        <w:tab/>
        <w:t xml:space="preserve">9 </w:t>
      </w:r>
      <w:r w:rsidRPr="001D3AE5">
        <w:rPr>
          <w:rFonts w:ascii="Times New Roman" w:eastAsia="Times New Roman" w:hAnsi="Times New Roman" w:cs="Times New Roman"/>
          <w:color w:val="000000"/>
          <w:sz w:val="20"/>
          <w:szCs w:val="20"/>
          <w:lang w:eastAsia="ja-JP" w:bidi="en-US"/>
        </w:rPr>
        <w:tab/>
        <w:t>10     Outstanding</w:t>
      </w:r>
      <w:r w:rsidRPr="001D3AE5">
        <w:rPr>
          <w:rFonts w:ascii="Times New Roman" w:eastAsia="Times New Roman" w:hAnsi="Times New Roman" w:cs="Times New Roman"/>
          <w:color w:val="000000"/>
          <w:sz w:val="24"/>
          <w:szCs w:val="24"/>
          <w:lang w:eastAsia="ja-JP" w:bidi="en-US"/>
        </w:rPr>
        <w:t xml:space="preserve"> </w:t>
      </w:r>
    </w:p>
    <w:p w14:paraId="1B5AEB5D"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p>
    <w:p w14:paraId="0A041140" w14:textId="77777777" w:rsidR="001D3AE5" w:rsidRPr="001D3AE5" w:rsidRDefault="001D3AE5" w:rsidP="001D3AE5">
      <w:pPr>
        <w:spacing w:after="0" w:line="265" w:lineRule="auto"/>
        <w:ind w:left="679"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Comments: </w:t>
      </w:r>
    </w:p>
    <w:p w14:paraId="59167C25"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p>
    <w:p w14:paraId="4EA5849D" w14:textId="77777777" w:rsidR="001D3AE5" w:rsidRPr="001D3AE5" w:rsidRDefault="001D3AE5" w:rsidP="001D3AE5">
      <w:pPr>
        <w:numPr>
          <w:ilvl w:val="0"/>
          <w:numId w:val="15"/>
        </w:numPr>
        <w:spacing w:after="15" w:line="248" w:lineRule="auto"/>
        <w:ind w:right="177" w:hanging="276"/>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Dresses appropriately and professionally according to facility dress code. </w:t>
      </w:r>
    </w:p>
    <w:p w14:paraId="3EDD4776" w14:textId="77777777" w:rsidR="001D3AE5" w:rsidRPr="001D3AE5" w:rsidRDefault="001D3AE5" w:rsidP="001D3AE5">
      <w:pPr>
        <w:tabs>
          <w:tab w:val="center" w:pos="1744"/>
          <w:tab w:val="center" w:pos="3444"/>
          <w:tab w:val="center" w:pos="4154"/>
          <w:tab w:val="center" w:pos="4694"/>
          <w:tab w:val="center" w:pos="5234"/>
          <w:tab w:val="center" w:pos="5774"/>
          <w:tab w:val="center" w:pos="6314"/>
          <w:tab w:val="center" w:pos="7517"/>
        </w:tabs>
        <w:spacing w:after="6" w:line="254" w:lineRule="auto"/>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ab/>
      </w:r>
      <w:r w:rsidRPr="001D3AE5">
        <w:rPr>
          <w:rFonts w:ascii="Times New Roman" w:eastAsia="Times New Roman" w:hAnsi="Times New Roman" w:cs="Times New Roman"/>
          <w:color w:val="000000"/>
          <w:sz w:val="20"/>
          <w:szCs w:val="20"/>
          <w:lang w:eastAsia="ja-JP" w:bidi="en-US"/>
        </w:rPr>
        <w:t xml:space="preserve">        Unsatisfactory         1 </w:t>
      </w:r>
      <w:r w:rsidRPr="001D3AE5">
        <w:rPr>
          <w:rFonts w:ascii="Times New Roman" w:eastAsia="Times New Roman" w:hAnsi="Times New Roman" w:cs="Times New Roman"/>
          <w:color w:val="000000"/>
          <w:sz w:val="20"/>
          <w:szCs w:val="20"/>
          <w:lang w:eastAsia="ja-JP" w:bidi="en-US"/>
        </w:rPr>
        <w:tab/>
        <w:t xml:space="preserve">2     3     4 </w:t>
      </w:r>
      <w:r w:rsidRPr="001D3AE5">
        <w:rPr>
          <w:rFonts w:ascii="Times New Roman" w:eastAsia="Times New Roman" w:hAnsi="Times New Roman" w:cs="Times New Roman"/>
          <w:color w:val="000000"/>
          <w:sz w:val="20"/>
          <w:szCs w:val="20"/>
          <w:lang w:eastAsia="ja-JP" w:bidi="en-US"/>
        </w:rPr>
        <w:tab/>
        <w:t xml:space="preserve">5 </w:t>
      </w:r>
      <w:r w:rsidRPr="001D3AE5">
        <w:rPr>
          <w:rFonts w:ascii="Times New Roman" w:eastAsia="Times New Roman" w:hAnsi="Times New Roman" w:cs="Times New Roman"/>
          <w:color w:val="000000"/>
          <w:sz w:val="20"/>
          <w:szCs w:val="20"/>
          <w:lang w:eastAsia="ja-JP" w:bidi="en-US"/>
        </w:rPr>
        <w:tab/>
        <w:t xml:space="preserve">6 </w:t>
      </w:r>
      <w:r w:rsidRPr="001D3AE5">
        <w:rPr>
          <w:rFonts w:ascii="Times New Roman" w:eastAsia="Times New Roman" w:hAnsi="Times New Roman" w:cs="Times New Roman"/>
          <w:color w:val="000000"/>
          <w:sz w:val="20"/>
          <w:szCs w:val="20"/>
          <w:lang w:eastAsia="ja-JP" w:bidi="en-US"/>
        </w:rPr>
        <w:tab/>
        <w:t xml:space="preserve">7 </w:t>
      </w:r>
      <w:r w:rsidRPr="001D3AE5">
        <w:rPr>
          <w:rFonts w:ascii="Times New Roman" w:eastAsia="Times New Roman" w:hAnsi="Times New Roman" w:cs="Times New Roman"/>
          <w:color w:val="000000"/>
          <w:sz w:val="20"/>
          <w:szCs w:val="20"/>
          <w:lang w:eastAsia="ja-JP" w:bidi="en-US"/>
        </w:rPr>
        <w:tab/>
        <w:t xml:space="preserve">8 </w:t>
      </w:r>
      <w:r w:rsidRPr="001D3AE5">
        <w:rPr>
          <w:rFonts w:ascii="Times New Roman" w:eastAsia="Times New Roman" w:hAnsi="Times New Roman" w:cs="Times New Roman"/>
          <w:color w:val="000000"/>
          <w:sz w:val="20"/>
          <w:szCs w:val="20"/>
          <w:lang w:eastAsia="ja-JP" w:bidi="en-US"/>
        </w:rPr>
        <w:tab/>
        <w:t xml:space="preserve">9 </w:t>
      </w:r>
      <w:r w:rsidRPr="001D3AE5">
        <w:rPr>
          <w:rFonts w:ascii="Times New Roman" w:eastAsia="Times New Roman" w:hAnsi="Times New Roman" w:cs="Times New Roman"/>
          <w:color w:val="000000"/>
          <w:sz w:val="20"/>
          <w:szCs w:val="20"/>
          <w:lang w:eastAsia="ja-JP" w:bidi="en-US"/>
        </w:rPr>
        <w:tab/>
        <w:t>10     Outstanding</w:t>
      </w:r>
      <w:r w:rsidRPr="001D3AE5">
        <w:rPr>
          <w:rFonts w:ascii="Times New Roman" w:eastAsia="Times New Roman" w:hAnsi="Times New Roman" w:cs="Times New Roman"/>
          <w:color w:val="000000"/>
          <w:sz w:val="24"/>
          <w:szCs w:val="24"/>
          <w:lang w:eastAsia="ja-JP" w:bidi="en-US"/>
        </w:rPr>
        <w:t xml:space="preserve"> </w:t>
      </w:r>
    </w:p>
    <w:p w14:paraId="4A0B5E32"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p>
    <w:p w14:paraId="31298652" w14:textId="77777777" w:rsidR="001D3AE5" w:rsidRPr="001D3AE5" w:rsidRDefault="001D3AE5" w:rsidP="001D3AE5">
      <w:pPr>
        <w:spacing w:after="0" w:line="265" w:lineRule="auto"/>
        <w:ind w:left="679"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Comments: </w:t>
      </w:r>
    </w:p>
    <w:p w14:paraId="2112CFAF"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p>
    <w:p w14:paraId="69B62285" w14:textId="77777777" w:rsidR="001D3AE5" w:rsidRPr="001D3AE5" w:rsidRDefault="001D3AE5" w:rsidP="001D3AE5">
      <w:pPr>
        <w:numPr>
          <w:ilvl w:val="0"/>
          <w:numId w:val="15"/>
        </w:numPr>
        <w:spacing w:after="15" w:line="248" w:lineRule="auto"/>
        <w:ind w:right="177" w:hanging="276"/>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Develops culturally competent approaches to problem solving that take into account individual differences. </w:t>
      </w:r>
    </w:p>
    <w:p w14:paraId="0B574021" w14:textId="77777777" w:rsidR="001D3AE5" w:rsidRPr="001D3AE5" w:rsidRDefault="001D3AE5" w:rsidP="001D3AE5">
      <w:pPr>
        <w:tabs>
          <w:tab w:val="center" w:pos="1744"/>
          <w:tab w:val="center" w:pos="3444"/>
          <w:tab w:val="center" w:pos="4154"/>
          <w:tab w:val="center" w:pos="4694"/>
          <w:tab w:val="center" w:pos="5234"/>
          <w:tab w:val="center" w:pos="5774"/>
          <w:tab w:val="center" w:pos="6314"/>
          <w:tab w:val="center" w:pos="7517"/>
        </w:tabs>
        <w:spacing w:after="6" w:line="254" w:lineRule="auto"/>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ab/>
      </w:r>
      <w:r w:rsidRPr="001D3AE5">
        <w:rPr>
          <w:rFonts w:ascii="Times New Roman" w:eastAsia="Times New Roman" w:hAnsi="Times New Roman" w:cs="Times New Roman"/>
          <w:color w:val="000000"/>
          <w:sz w:val="20"/>
          <w:szCs w:val="20"/>
          <w:lang w:eastAsia="ja-JP" w:bidi="en-US"/>
        </w:rPr>
        <w:t xml:space="preserve">        Unsatisfactory         1 </w:t>
      </w:r>
      <w:r w:rsidRPr="001D3AE5">
        <w:rPr>
          <w:rFonts w:ascii="Times New Roman" w:eastAsia="Times New Roman" w:hAnsi="Times New Roman" w:cs="Times New Roman"/>
          <w:color w:val="000000"/>
          <w:sz w:val="20"/>
          <w:szCs w:val="20"/>
          <w:lang w:eastAsia="ja-JP" w:bidi="en-US"/>
        </w:rPr>
        <w:tab/>
        <w:t xml:space="preserve">2     3     4 </w:t>
      </w:r>
      <w:r w:rsidRPr="001D3AE5">
        <w:rPr>
          <w:rFonts w:ascii="Times New Roman" w:eastAsia="Times New Roman" w:hAnsi="Times New Roman" w:cs="Times New Roman"/>
          <w:color w:val="000000"/>
          <w:sz w:val="20"/>
          <w:szCs w:val="20"/>
          <w:lang w:eastAsia="ja-JP" w:bidi="en-US"/>
        </w:rPr>
        <w:tab/>
        <w:t xml:space="preserve">5 </w:t>
      </w:r>
      <w:r w:rsidRPr="001D3AE5">
        <w:rPr>
          <w:rFonts w:ascii="Times New Roman" w:eastAsia="Times New Roman" w:hAnsi="Times New Roman" w:cs="Times New Roman"/>
          <w:color w:val="000000"/>
          <w:sz w:val="20"/>
          <w:szCs w:val="20"/>
          <w:lang w:eastAsia="ja-JP" w:bidi="en-US"/>
        </w:rPr>
        <w:tab/>
        <w:t xml:space="preserve">6 </w:t>
      </w:r>
      <w:r w:rsidRPr="001D3AE5">
        <w:rPr>
          <w:rFonts w:ascii="Times New Roman" w:eastAsia="Times New Roman" w:hAnsi="Times New Roman" w:cs="Times New Roman"/>
          <w:color w:val="000000"/>
          <w:sz w:val="20"/>
          <w:szCs w:val="20"/>
          <w:lang w:eastAsia="ja-JP" w:bidi="en-US"/>
        </w:rPr>
        <w:tab/>
        <w:t xml:space="preserve">7 </w:t>
      </w:r>
      <w:r w:rsidRPr="001D3AE5">
        <w:rPr>
          <w:rFonts w:ascii="Times New Roman" w:eastAsia="Times New Roman" w:hAnsi="Times New Roman" w:cs="Times New Roman"/>
          <w:color w:val="000000"/>
          <w:sz w:val="20"/>
          <w:szCs w:val="20"/>
          <w:lang w:eastAsia="ja-JP" w:bidi="en-US"/>
        </w:rPr>
        <w:tab/>
        <w:t xml:space="preserve">8 </w:t>
      </w:r>
      <w:r w:rsidRPr="001D3AE5">
        <w:rPr>
          <w:rFonts w:ascii="Times New Roman" w:eastAsia="Times New Roman" w:hAnsi="Times New Roman" w:cs="Times New Roman"/>
          <w:color w:val="000000"/>
          <w:sz w:val="20"/>
          <w:szCs w:val="20"/>
          <w:lang w:eastAsia="ja-JP" w:bidi="en-US"/>
        </w:rPr>
        <w:tab/>
        <w:t xml:space="preserve">9 </w:t>
      </w:r>
      <w:r w:rsidRPr="001D3AE5">
        <w:rPr>
          <w:rFonts w:ascii="Times New Roman" w:eastAsia="Times New Roman" w:hAnsi="Times New Roman" w:cs="Times New Roman"/>
          <w:color w:val="000000"/>
          <w:sz w:val="20"/>
          <w:szCs w:val="20"/>
          <w:lang w:eastAsia="ja-JP" w:bidi="en-US"/>
        </w:rPr>
        <w:tab/>
        <w:t>10     Outstanding</w:t>
      </w:r>
      <w:r w:rsidRPr="001D3AE5">
        <w:rPr>
          <w:rFonts w:ascii="Times New Roman" w:eastAsia="Times New Roman" w:hAnsi="Times New Roman" w:cs="Times New Roman"/>
          <w:color w:val="000000"/>
          <w:sz w:val="24"/>
          <w:szCs w:val="24"/>
          <w:lang w:eastAsia="ja-JP" w:bidi="en-US"/>
        </w:rPr>
        <w:t xml:space="preserve"> </w:t>
      </w:r>
    </w:p>
    <w:p w14:paraId="2D43F679"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w:t>
      </w:r>
    </w:p>
    <w:p w14:paraId="23535A8C" w14:textId="77777777" w:rsidR="001D3AE5" w:rsidRPr="001D3AE5" w:rsidRDefault="001D3AE5" w:rsidP="001D3AE5">
      <w:pPr>
        <w:spacing w:after="0" w:line="265" w:lineRule="auto"/>
        <w:ind w:left="679"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lang w:eastAsia="ja-JP" w:bidi="en-US"/>
        </w:rPr>
        <w:t xml:space="preserve">    Comments: </w:t>
      </w:r>
    </w:p>
    <w:p w14:paraId="4FC5777D"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 </w:t>
      </w:r>
    </w:p>
    <w:p w14:paraId="6585CCF3" w14:textId="77777777" w:rsidR="001D3AE5" w:rsidRPr="001D3AE5" w:rsidRDefault="001D3AE5" w:rsidP="001D3AE5">
      <w:pPr>
        <w:spacing w:after="15" w:line="248" w:lineRule="auto"/>
        <w:ind w:left="139" w:firstLine="144"/>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***Please discuss any additional strengths or challenges which the student demonstrated, which could impact the student’s development into a qualified entry-level occupational therapist. </w:t>
      </w:r>
    </w:p>
    <w:p w14:paraId="59147E9C"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 </w:t>
      </w:r>
    </w:p>
    <w:p w14:paraId="024A1BF0"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 </w:t>
      </w:r>
    </w:p>
    <w:p w14:paraId="701E83ED"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 </w:t>
      </w:r>
    </w:p>
    <w:p w14:paraId="5DB80EB6" w14:textId="77777777" w:rsidR="001D3AE5" w:rsidRPr="001D3AE5" w:rsidRDefault="001D3AE5" w:rsidP="001D3AE5">
      <w:pPr>
        <w:spacing w:after="0"/>
        <w:ind w:left="68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 </w:t>
      </w:r>
    </w:p>
    <w:p w14:paraId="7919575F" w14:textId="77777777" w:rsidR="001D3AE5" w:rsidRPr="001D3AE5" w:rsidRDefault="001D3AE5" w:rsidP="001D3AE5">
      <w:pPr>
        <w:tabs>
          <w:tab w:val="center" w:pos="2992"/>
          <w:tab w:val="center" w:pos="5904"/>
          <w:tab w:val="center" w:pos="7869"/>
        </w:tabs>
        <w:spacing w:after="15" w:line="248" w:lineRule="auto"/>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ab/>
      </w:r>
      <w:r w:rsidRPr="001D3AE5">
        <w:rPr>
          <w:rFonts w:ascii="Times New Roman" w:eastAsia="Times New Roman" w:hAnsi="Times New Roman" w:cs="Times New Roman"/>
          <w:b/>
          <w:color w:val="000000"/>
          <w:lang w:eastAsia="ja-JP" w:bidi="en-US"/>
        </w:rPr>
        <w:t xml:space="preserve">--------------------------------------------------------------- </w:t>
      </w:r>
      <w:r w:rsidRPr="001D3AE5">
        <w:rPr>
          <w:rFonts w:ascii="Times New Roman" w:eastAsia="Times New Roman" w:hAnsi="Times New Roman" w:cs="Times New Roman"/>
          <w:b/>
          <w:color w:val="000000"/>
          <w:lang w:eastAsia="ja-JP" w:bidi="en-US"/>
        </w:rPr>
        <w:tab/>
        <w:t xml:space="preserve"> </w:t>
      </w:r>
      <w:r w:rsidRPr="001D3AE5">
        <w:rPr>
          <w:rFonts w:ascii="Times New Roman" w:eastAsia="Times New Roman" w:hAnsi="Times New Roman" w:cs="Times New Roman"/>
          <w:b/>
          <w:color w:val="000000"/>
          <w:lang w:eastAsia="ja-JP" w:bidi="en-US"/>
        </w:rPr>
        <w:tab/>
        <w:t xml:space="preserve">---------------------------------- </w:t>
      </w:r>
    </w:p>
    <w:p w14:paraId="5C39CFFF" w14:textId="77777777" w:rsidR="001D3AE5" w:rsidRPr="001D3AE5" w:rsidRDefault="001D3AE5" w:rsidP="001D3AE5">
      <w:pPr>
        <w:tabs>
          <w:tab w:val="center" w:pos="2241"/>
          <w:tab w:val="center" w:pos="4464"/>
          <w:tab w:val="center" w:pos="5184"/>
          <w:tab w:val="center" w:pos="6125"/>
          <w:tab w:val="center" w:pos="6624"/>
        </w:tabs>
        <w:spacing w:after="15" w:line="248" w:lineRule="auto"/>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ab/>
      </w:r>
      <w:r w:rsidRPr="001D3AE5">
        <w:rPr>
          <w:rFonts w:ascii="Times New Roman" w:eastAsia="Times New Roman" w:hAnsi="Times New Roman" w:cs="Times New Roman"/>
          <w:b/>
          <w:color w:val="000000"/>
          <w:lang w:eastAsia="ja-JP" w:bidi="en-US"/>
        </w:rPr>
        <w:t xml:space="preserve">Signature of Fieldwork Educator </w:t>
      </w:r>
      <w:r w:rsidRPr="001D3AE5">
        <w:rPr>
          <w:rFonts w:ascii="Times New Roman" w:eastAsia="Times New Roman" w:hAnsi="Times New Roman" w:cs="Times New Roman"/>
          <w:b/>
          <w:color w:val="000000"/>
          <w:lang w:eastAsia="ja-JP" w:bidi="en-US"/>
        </w:rPr>
        <w:tab/>
        <w:t xml:space="preserve"> </w:t>
      </w:r>
      <w:r w:rsidRPr="001D3AE5">
        <w:rPr>
          <w:rFonts w:ascii="Times New Roman" w:eastAsia="Times New Roman" w:hAnsi="Times New Roman" w:cs="Times New Roman"/>
          <w:b/>
          <w:color w:val="000000"/>
          <w:lang w:eastAsia="ja-JP" w:bidi="en-US"/>
        </w:rPr>
        <w:tab/>
        <w:t xml:space="preserve"> </w:t>
      </w:r>
      <w:r w:rsidRPr="001D3AE5">
        <w:rPr>
          <w:rFonts w:ascii="Times New Roman" w:eastAsia="Times New Roman" w:hAnsi="Times New Roman" w:cs="Times New Roman"/>
          <w:b/>
          <w:color w:val="000000"/>
          <w:lang w:eastAsia="ja-JP" w:bidi="en-US"/>
        </w:rPr>
        <w:tab/>
        <w:t xml:space="preserve">Date </w:t>
      </w:r>
      <w:r w:rsidRPr="001D3AE5">
        <w:rPr>
          <w:rFonts w:ascii="Times New Roman" w:eastAsia="Times New Roman" w:hAnsi="Times New Roman" w:cs="Times New Roman"/>
          <w:b/>
          <w:color w:val="000000"/>
          <w:lang w:eastAsia="ja-JP" w:bidi="en-US"/>
        </w:rPr>
        <w:tab/>
        <w:t xml:space="preserve"> </w:t>
      </w:r>
    </w:p>
    <w:p w14:paraId="30ED4679"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lastRenderedPageBreak/>
        <w:t xml:space="preserve"> </w:t>
      </w:r>
      <w:r w:rsidRPr="001D3AE5">
        <w:rPr>
          <w:rFonts w:ascii="Times New Roman" w:eastAsia="Times New Roman" w:hAnsi="Times New Roman" w:cs="Times New Roman"/>
          <w:b/>
          <w:color w:val="000000"/>
          <w:lang w:eastAsia="ja-JP" w:bidi="en-US"/>
        </w:rPr>
        <w:tab/>
        <w:t xml:space="preserve"> </w:t>
      </w:r>
    </w:p>
    <w:p w14:paraId="19B56BD2" w14:textId="77777777" w:rsidR="001D3AE5" w:rsidRPr="001D3AE5" w:rsidRDefault="001D3AE5" w:rsidP="001D3AE5">
      <w:pPr>
        <w:keepNext/>
        <w:keepLines/>
        <w:spacing w:after="12" w:line="249" w:lineRule="auto"/>
        <w:ind w:left="48" w:right="11"/>
        <w:outlineLvl w:val="0"/>
        <w:rPr>
          <w:rFonts w:ascii="Arial" w:eastAsia="Arial" w:hAnsi="Arial" w:cs="Arial"/>
          <w:b/>
          <w:color w:val="000000"/>
          <w:sz w:val="36"/>
          <w:szCs w:val="24"/>
          <w:lang w:eastAsia="ja-JP"/>
        </w:rPr>
      </w:pPr>
      <w:bookmarkStart w:id="64" w:name="_heading=h.3q5sasy" w:colFirst="0" w:colLast="0"/>
      <w:bookmarkEnd w:id="64"/>
      <w:r w:rsidRPr="001D3AE5">
        <w:rPr>
          <w:rFonts w:ascii="Arial" w:eastAsia="Arial" w:hAnsi="Arial" w:cs="Arial"/>
          <w:b/>
          <w:color w:val="000000"/>
          <w:sz w:val="28"/>
          <w:szCs w:val="28"/>
          <w:lang w:eastAsia="ja-JP"/>
        </w:rPr>
        <w:t xml:space="preserve">Appendix B – Level II Fieldwork, Student Feedback Regarding Fieldwork Supervision Process </w:t>
      </w:r>
    </w:p>
    <w:p w14:paraId="5FF6254A" w14:textId="77777777" w:rsidR="001D3AE5" w:rsidRPr="001D3AE5" w:rsidRDefault="001D3AE5" w:rsidP="001D3AE5">
      <w:pPr>
        <w:spacing w:after="0"/>
        <w:ind w:left="23"/>
        <w:jc w:val="center"/>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01016519" w14:textId="77777777" w:rsidR="001D3AE5" w:rsidRPr="001D3AE5" w:rsidRDefault="001D3AE5" w:rsidP="001D3AE5">
      <w:pPr>
        <w:spacing w:after="0" w:line="240" w:lineRule="auto"/>
        <w:ind w:left="595" w:right="628"/>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This sheet is designed to help the student and the Fieldwork Educator assess the fieldwork experience from the student's perspective. This is to be used </w:t>
      </w:r>
      <w:r w:rsidRPr="001D3AE5">
        <w:rPr>
          <w:rFonts w:ascii="Times New Roman" w:eastAsia="Times New Roman" w:hAnsi="Times New Roman" w:cs="Times New Roman"/>
          <w:b/>
          <w:color w:val="000000"/>
          <w:sz w:val="24"/>
          <w:szCs w:val="24"/>
          <w:lang w:eastAsia="ja-JP" w:bidi="en-US"/>
        </w:rPr>
        <w:t>after week 3</w:t>
      </w:r>
      <w:r w:rsidRPr="001D3AE5">
        <w:rPr>
          <w:rFonts w:ascii="Times New Roman" w:eastAsia="Times New Roman" w:hAnsi="Times New Roman" w:cs="Times New Roman"/>
          <w:color w:val="000000"/>
          <w:sz w:val="24"/>
          <w:szCs w:val="24"/>
          <w:lang w:eastAsia="ja-JP" w:bidi="en-US"/>
        </w:rPr>
        <w:t xml:space="preserve">, so that adjustments can be made for the student to have a fulfilling learning experience.  Reviewing this form together is intended to facilitate communication between the student and the Fieldwork Educator.  Please send a copy of this form to the AFWC. </w:t>
      </w:r>
    </w:p>
    <w:p w14:paraId="2D902210" w14:textId="77777777" w:rsidR="001D3AE5" w:rsidRPr="001D3AE5" w:rsidRDefault="001D3AE5" w:rsidP="001D3AE5">
      <w:pPr>
        <w:spacing w:after="0"/>
        <w:ind w:left="595"/>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0D777936" w14:textId="77777777" w:rsidR="001D3AE5" w:rsidRPr="001D3AE5" w:rsidRDefault="001D3AE5" w:rsidP="001D3AE5">
      <w:pPr>
        <w:spacing w:after="10" w:line="249" w:lineRule="auto"/>
        <w:ind w:left="605" w:firstLine="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Use the following key to complete the items below: </w:t>
      </w:r>
    </w:p>
    <w:p w14:paraId="3B71D0D7" w14:textId="77777777" w:rsidR="001D3AE5" w:rsidRPr="001D3AE5" w:rsidRDefault="001D3AE5" w:rsidP="001D3AE5">
      <w:pPr>
        <w:numPr>
          <w:ilvl w:val="0"/>
          <w:numId w:val="17"/>
        </w:numPr>
        <w:spacing w:after="10" w:line="249" w:lineRule="auto"/>
        <w:ind w:right="177" w:hanging="540"/>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r w:rsidRPr="001D3AE5">
        <w:rPr>
          <w:rFonts w:ascii="Times New Roman" w:eastAsia="Times New Roman" w:hAnsi="Times New Roman" w:cs="Times New Roman"/>
          <w:color w:val="000000"/>
          <w:sz w:val="24"/>
          <w:szCs w:val="24"/>
          <w:lang w:eastAsia="ja-JP" w:bidi="en-US"/>
        </w:rPr>
        <w:tab/>
        <w:t xml:space="preserve">not enough, unclear, not meeting student's needs </w:t>
      </w:r>
    </w:p>
    <w:p w14:paraId="18659D7D" w14:textId="77777777" w:rsidR="001D3AE5" w:rsidRPr="001D3AE5" w:rsidRDefault="001D3AE5" w:rsidP="001D3AE5">
      <w:pPr>
        <w:numPr>
          <w:ilvl w:val="0"/>
          <w:numId w:val="17"/>
        </w:numPr>
        <w:spacing w:after="10" w:line="249" w:lineRule="auto"/>
        <w:ind w:right="177" w:hanging="540"/>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r w:rsidRPr="001D3AE5">
        <w:rPr>
          <w:rFonts w:ascii="Times New Roman" w:eastAsia="Times New Roman" w:hAnsi="Times New Roman" w:cs="Times New Roman"/>
          <w:color w:val="000000"/>
          <w:sz w:val="24"/>
          <w:szCs w:val="24"/>
          <w:lang w:eastAsia="ja-JP" w:bidi="en-US"/>
        </w:rPr>
        <w:tab/>
        <w:t xml:space="preserve">occasionally meets needs, a little more would be helpful </w:t>
      </w:r>
    </w:p>
    <w:p w14:paraId="0D578A3F" w14:textId="77777777" w:rsidR="001D3AE5" w:rsidRPr="001D3AE5" w:rsidRDefault="001D3AE5" w:rsidP="001D3AE5">
      <w:pPr>
        <w:numPr>
          <w:ilvl w:val="0"/>
          <w:numId w:val="17"/>
        </w:numPr>
        <w:spacing w:after="10" w:line="249" w:lineRule="auto"/>
        <w:ind w:right="177" w:hanging="540"/>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r w:rsidRPr="001D3AE5">
        <w:rPr>
          <w:rFonts w:ascii="Times New Roman" w:eastAsia="Times New Roman" w:hAnsi="Times New Roman" w:cs="Times New Roman"/>
          <w:color w:val="000000"/>
          <w:sz w:val="24"/>
          <w:szCs w:val="24"/>
          <w:lang w:eastAsia="ja-JP" w:bidi="en-US"/>
        </w:rPr>
        <w:tab/>
        <w:t xml:space="preserve">meets needs, the just right level </w:t>
      </w:r>
    </w:p>
    <w:p w14:paraId="725F5173" w14:textId="77777777" w:rsidR="001D3AE5" w:rsidRPr="001D3AE5" w:rsidRDefault="001D3AE5" w:rsidP="001D3AE5">
      <w:pPr>
        <w:numPr>
          <w:ilvl w:val="0"/>
          <w:numId w:val="17"/>
        </w:numPr>
        <w:spacing w:after="10" w:line="249" w:lineRule="auto"/>
        <w:ind w:right="177" w:hanging="540"/>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r w:rsidRPr="001D3AE5">
        <w:rPr>
          <w:rFonts w:ascii="Times New Roman" w:eastAsia="Times New Roman" w:hAnsi="Times New Roman" w:cs="Times New Roman"/>
          <w:color w:val="000000"/>
          <w:sz w:val="24"/>
          <w:szCs w:val="24"/>
          <w:lang w:eastAsia="ja-JP" w:bidi="en-US"/>
        </w:rPr>
        <w:tab/>
        <w:t xml:space="preserve">sometimes too much but not a major concern </w:t>
      </w:r>
    </w:p>
    <w:p w14:paraId="4DC49C51" w14:textId="77777777" w:rsidR="001D3AE5" w:rsidRPr="001D3AE5" w:rsidRDefault="001D3AE5" w:rsidP="001D3AE5">
      <w:pPr>
        <w:numPr>
          <w:ilvl w:val="0"/>
          <w:numId w:val="17"/>
        </w:numPr>
        <w:spacing w:after="10" w:line="249" w:lineRule="auto"/>
        <w:ind w:right="177" w:hanging="540"/>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r w:rsidRPr="001D3AE5">
        <w:rPr>
          <w:rFonts w:ascii="Times New Roman" w:eastAsia="Times New Roman" w:hAnsi="Times New Roman" w:cs="Times New Roman"/>
          <w:color w:val="000000"/>
          <w:sz w:val="24"/>
          <w:szCs w:val="24"/>
          <w:lang w:eastAsia="ja-JP" w:bidi="en-US"/>
        </w:rPr>
        <w:tab/>
        <w:t xml:space="preserve">consistently too much, more than what the student needs </w:t>
      </w:r>
    </w:p>
    <w:p w14:paraId="0AADACDD" w14:textId="77777777" w:rsidR="001D3AE5" w:rsidRPr="001D3AE5" w:rsidRDefault="001D3AE5" w:rsidP="001D3AE5">
      <w:pPr>
        <w:spacing w:after="0"/>
        <w:ind w:left="595"/>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bl>
      <w:tblPr>
        <w:tblW w:w="9010" w:type="dxa"/>
        <w:tblInd w:w="574" w:type="dxa"/>
        <w:tblLayout w:type="fixed"/>
        <w:tblLook w:val="0400" w:firstRow="0" w:lastRow="0" w:firstColumn="0" w:lastColumn="0" w:noHBand="0" w:noVBand="1"/>
      </w:tblPr>
      <w:tblGrid>
        <w:gridCol w:w="3250"/>
        <w:gridCol w:w="360"/>
        <w:gridCol w:w="360"/>
        <w:gridCol w:w="360"/>
        <w:gridCol w:w="360"/>
        <w:gridCol w:w="360"/>
        <w:gridCol w:w="3960"/>
      </w:tblGrid>
      <w:tr w:rsidR="001D3AE5" w:rsidRPr="001D3AE5" w14:paraId="5222AE7C" w14:textId="77777777" w:rsidTr="00FC3734">
        <w:trPr>
          <w:trHeight w:val="290"/>
        </w:trPr>
        <w:tc>
          <w:tcPr>
            <w:tcW w:w="3250" w:type="dxa"/>
            <w:tcBorders>
              <w:top w:val="nil"/>
              <w:left w:val="nil"/>
              <w:bottom w:val="single" w:sz="6" w:space="0" w:color="000000"/>
              <w:right w:val="single" w:sz="6" w:space="0" w:color="000000"/>
            </w:tcBorders>
          </w:tcPr>
          <w:p w14:paraId="43CD612B"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c>
          <w:tcPr>
            <w:tcW w:w="360" w:type="dxa"/>
            <w:tcBorders>
              <w:top w:val="single" w:sz="6" w:space="0" w:color="000000"/>
              <w:left w:val="single" w:sz="6" w:space="0" w:color="000000"/>
              <w:bottom w:val="single" w:sz="6" w:space="0" w:color="000000"/>
              <w:right w:val="single" w:sz="6" w:space="0" w:color="000000"/>
            </w:tcBorders>
          </w:tcPr>
          <w:p w14:paraId="39158204"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1 </w:t>
            </w:r>
          </w:p>
        </w:tc>
        <w:tc>
          <w:tcPr>
            <w:tcW w:w="360" w:type="dxa"/>
            <w:tcBorders>
              <w:top w:val="single" w:sz="6" w:space="0" w:color="000000"/>
              <w:left w:val="single" w:sz="6" w:space="0" w:color="000000"/>
              <w:bottom w:val="single" w:sz="6" w:space="0" w:color="000000"/>
              <w:right w:val="single" w:sz="6" w:space="0" w:color="000000"/>
            </w:tcBorders>
          </w:tcPr>
          <w:p w14:paraId="0929B3AA"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2 </w:t>
            </w:r>
          </w:p>
        </w:tc>
        <w:tc>
          <w:tcPr>
            <w:tcW w:w="360" w:type="dxa"/>
            <w:tcBorders>
              <w:top w:val="single" w:sz="6" w:space="0" w:color="000000"/>
              <w:left w:val="single" w:sz="6" w:space="0" w:color="000000"/>
              <w:bottom w:val="single" w:sz="6" w:space="0" w:color="000000"/>
              <w:right w:val="single" w:sz="6" w:space="0" w:color="000000"/>
            </w:tcBorders>
          </w:tcPr>
          <w:p w14:paraId="1FDE3CED"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3 </w:t>
            </w:r>
          </w:p>
        </w:tc>
        <w:tc>
          <w:tcPr>
            <w:tcW w:w="360" w:type="dxa"/>
            <w:tcBorders>
              <w:top w:val="single" w:sz="6" w:space="0" w:color="000000"/>
              <w:left w:val="single" w:sz="6" w:space="0" w:color="000000"/>
              <w:bottom w:val="single" w:sz="6" w:space="0" w:color="000000"/>
              <w:right w:val="single" w:sz="6" w:space="0" w:color="000000"/>
            </w:tcBorders>
          </w:tcPr>
          <w:p w14:paraId="2BD42478"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4 </w:t>
            </w:r>
          </w:p>
        </w:tc>
        <w:tc>
          <w:tcPr>
            <w:tcW w:w="360" w:type="dxa"/>
            <w:tcBorders>
              <w:top w:val="single" w:sz="6" w:space="0" w:color="000000"/>
              <w:left w:val="single" w:sz="6" w:space="0" w:color="000000"/>
              <w:bottom w:val="single" w:sz="6" w:space="0" w:color="000000"/>
              <w:right w:val="single" w:sz="6" w:space="0" w:color="000000"/>
            </w:tcBorders>
          </w:tcPr>
          <w:p w14:paraId="0487D74E"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5 </w:t>
            </w:r>
          </w:p>
        </w:tc>
        <w:tc>
          <w:tcPr>
            <w:tcW w:w="3960" w:type="dxa"/>
            <w:tcBorders>
              <w:top w:val="single" w:sz="6" w:space="0" w:color="000000"/>
              <w:left w:val="single" w:sz="6" w:space="0" w:color="000000"/>
              <w:bottom w:val="single" w:sz="6" w:space="0" w:color="000000"/>
              <w:right w:val="single" w:sz="6" w:space="0" w:color="000000"/>
            </w:tcBorders>
          </w:tcPr>
          <w:p w14:paraId="6A5B784A" w14:textId="77777777" w:rsidR="001D3AE5" w:rsidRPr="001D3AE5" w:rsidRDefault="001D3AE5" w:rsidP="001D3AE5">
            <w:pPr>
              <w:spacing w:after="0"/>
              <w:ind w:left="21"/>
              <w:jc w:val="center"/>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Comments &amp; Explanations </w:t>
            </w:r>
          </w:p>
        </w:tc>
      </w:tr>
      <w:tr w:rsidR="001D3AE5" w:rsidRPr="001D3AE5" w14:paraId="7BE116A8" w14:textId="77777777" w:rsidTr="00FC3734">
        <w:trPr>
          <w:trHeight w:val="374"/>
        </w:trPr>
        <w:tc>
          <w:tcPr>
            <w:tcW w:w="3250" w:type="dxa"/>
            <w:tcBorders>
              <w:top w:val="single" w:sz="6" w:space="0" w:color="000000"/>
              <w:left w:val="single" w:sz="6" w:space="0" w:color="000000"/>
              <w:bottom w:val="single" w:sz="6" w:space="0" w:color="000000"/>
              <w:right w:val="single" w:sz="6" w:space="0" w:color="000000"/>
            </w:tcBorders>
          </w:tcPr>
          <w:p w14:paraId="178CB1B4"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Orientation </w:t>
            </w:r>
          </w:p>
        </w:tc>
        <w:tc>
          <w:tcPr>
            <w:tcW w:w="360" w:type="dxa"/>
            <w:tcBorders>
              <w:top w:val="single" w:sz="6" w:space="0" w:color="000000"/>
              <w:left w:val="single" w:sz="6" w:space="0" w:color="000000"/>
              <w:bottom w:val="single" w:sz="6" w:space="0" w:color="000000"/>
              <w:right w:val="single" w:sz="6" w:space="0" w:color="000000"/>
            </w:tcBorders>
          </w:tcPr>
          <w:p w14:paraId="0B89F407"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46635568"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6BD05EB4"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33CE1D1F"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05400050"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0358AC92"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54B921CD" w14:textId="77777777" w:rsidTr="00FC3734">
        <w:trPr>
          <w:trHeight w:val="377"/>
        </w:trPr>
        <w:tc>
          <w:tcPr>
            <w:tcW w:w="3250" w:type="dxa"/>
            <w:tcBorders>
              <w:top w:val="single" w:sz="6" w:space="0" w:color="000000"/>
              <w:left w:val="single" w:sz="6" w:space="0" w:color="000000"/>
              <w:bottom w:val="single" w:sz="6" w:space="0" w:color="000000"/>
              <w:right w:val="single" w:sz="6" w:space="0" w:color="000000"/>
            </w:tcBorders>
          </w:tcPr>
          <w:p w14:paraId="052F1F06"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Structure </w:t>
            </w:r>
          </w:p>
        </w:tc>
        <w:tc>
          <w:tcPr>
            <w:tcW w:w="360" w:type="dxa"/>
            <w:tcBorders>
              <w:top w:val="single" w:sz="6" w:space="0" w:color="000000"/>
              <w:left w:val="single" w:sz="6" w:space="0" w:color="000000"/>
              <w:bottom w:val="single" w:sz="6" w:space="0" w:color="000000"/>
              <w:right w:val="single" w:sz="6" w:space="0" w:color="000000"/>
            </w:tcBorders>
          </w:tcPr>
          <w:p w14:paraId="7BC5E38C"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1B75ECD"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22BCE2E0"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43585D5A"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30022574"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5D63B239"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52A1BC96" w14:textId="77777777" w:rsidTr="00FC3734">
        <w:trPr>
          <w:trHeight w:val="374"/>
        </w:trPr>
        <w:tc>
          <w:tcPr>
            <w:tcW w:w="3250" w:type="dxa"/>
            <w:tcBorders>
              <w:top w:val="single" w:sz="6" w:space="0" w:color="000000"/>
              <w:left w:val="single" w:sz="6" w:space="0" w:color="000000"/>
              <w:bottom w:val="single" w:sz="6" w:space="0" w:color="000000"/>
              <w:right w:val="single" w:sz="6" w:space="0" w:color="000000"/>
            </w:tcBorders>
          </w:tcPr>
          <w:p w14:paraId="5D52A14B"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Variety of clients </w:t>
            </w:r>
          </w:p>
        </w:tc>
        <w:tc>
          <w:tcPr>
            <w:tcW w:w="360" w:type="dxa"/>
            <w:tcBorders>
              <w:top w:val="single" w:sz="6" w:space="0" w:color="000000"/>
              <w:left w:val="single" w:sz="6" w:space="0" w:color="000000"/>
              <w:bottom w:val="single" w:sz="6" w:space="0" w:color="000000"/>
              <w:right w:val="single" w:sz="6" w:space="0" w:color="000000"/>
            </w:tcBorders>
          </w:tcPr>
          <w:p w14:paraId="4602A2B2"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6E286871"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1F3BB8D4"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512E6792"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C481B9C"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75582C20"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1657B827" w14:textId="77777777" w:rsidTr="00FC3734">
        <w:trPr>
          <w:trHeight w:val="374"/>
        </w:trPr>
        <w:tc>
          <w:tcPr>
            <w:tcW w:w="3250" w:type="dxa"/>
            <w:tcBorders>
              <w:top w:val="single" w:sz="6" w:space="0" w:color="000000"/>
              <w:left w:val="single" w:sz="6" w:space="0" w:color="000000"/>
              <w:bottom w:val="single" w:sz="6" w:space="0" w:color="000000"/>
              <w:right w:val="single" w:sz="6" w:space="0" w:color="000000"/>
            </w:tcBorders>
          </w:tcPr>
          <w:p w14:paraId="21CCB52A"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Variety of interventions </w:t>
            </w:r>
          </w:p>
        </w:tc>
        <w:tc>
          <w:tcPr>
            <w:tcW w:w="360" w:type="dxa"/>
            <w:tcBorders>
              <w:top w:val="single" w:sz="6" w:space="0" w:color="000000"/>
              <w:left w:val="single" w:sz="6" w:space="0" w:color="000000"/>
              <w:bottom w:val="single" w:sz="6" w:space="0" w:color="000000"/>
              <w:right w:val="single" w:sz="6" w:space="0" w:color="000000"/>
            </w:tcBorders>
          </w:tcPr>
          <w:p w14:paraId="454ECA99"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ABF2E37"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135CDDA2"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6CAF47D2"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1B63376E"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48523F6B"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4B769D7C" w14:textId="77777777" w:rsidTr="00FC3734">
        <w:trPr>
          <w:trHeight w:val="374"/>
        </w:trPr>
        <w:tc>
          <w:tcPr>
            <w:tcW w:w="3250" w:type="dxa"/>
            <w:tcBorders>
              <w:top w:val="single" w:sz="6" w:space="0" w:color="000000"/>
              <w:left w:val="single" w:sz="6" w:space="0" w:color="000000"/>
              <w:bottom w:val="single" w:sz="6" w:space="0" w:color="000000"/>
              <w:right w:val="single" w:sz="6" w:space="0" w:color="000000"/>
            </w:tcBorders>
          </w:tcPr>
          <w:p w14:paraId="3E406033"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Supervision </w:t>
            </w:r>
          </w:p>
        </w:tc>
        <w:tc>
          <w:tcPr>
            <w:tcW w:w="360" w:type="dxa"/>
            <w:tcBorders>
              <w:top w:val="single" w:sz="6" w:space="0" w:color="000000"/>
              <w:left w:val="single" w:sz="6" w:space="0" w:color="000000"/>
              <w:bottom w:val="single" w:sz="6" w:space="0" w:color="000000"/>
              <w:right w:val="single" w:sz="6" w:space="0" w:color="000000"/>
            </w:tcBorders>
          </w:tcPr>
          <w:p w14:paraId="46B74890"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00679375"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2090AC7F"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6936586E"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64EB6972"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3639336D"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59BB1642" w14:textId="77777777" w:rsidTr="00FC3734">
        <w:trPr>
          <w:trHeight w:val="377"/>
        </w:trPr>
        <w:tc>
          <w:tcPr>
            <w:tcW w:w="3250" w:type="dxa"/>
            <w:tcBorders>
              <w:top w:val="single" w:sz="6" w:space="0" w:color="000000"/>
              <w:left w:val="single" w:sz="6" w:space="0" w:color="000000"/>
              <w:bottom w:val="single" w:sz="6" w:space="0" w:color="000000"/>
              <w:right w:val="single" w:sz="6" w:space="0" w:color="000000"/>
            </w:tcBorders>
          </w:tcPr>
          <w:p w14:paraId="2084836D"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Independence </w:t>
            </w:r>
          </w:p>
        </w:tc>
        <w:tc>
          <w:tcPr>
            <w:tcW w:w="360" w:type="dxa"/>
            <w:tcBorders>
              <w:top w:val="single" w:sz="6" w:space="0" w:color="000000"/>
              <w:left w:val="single" w:sz="6" w:space="0" w:color="000000"/>
              <w:bottom w:val="single" w:sz="6" w:space="0" w:color="000000"/>
              <w:right w:val="single" w:sz="6" w:space="0" w:color="000000"/>
            </w:tcBorders>
          </w:tcPr>
          <w:p w14:paraId="16B2BD39"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6211F844"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666E2A42"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2B5812D9"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6CD7E5BF"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3195C533"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636400BD" w14:textId="77777777" w:rsidTr="00FC3734">
        <w:trPr>
          <w:trHeight w:val="374"/>
        </w:trPr>
        <w:tc>
          <w:tcPr>
            <w:tcW w:w="3250" w:type="dxa"/>
            <w:tcBorders>
              <w:top w:val="single" w:sz="6" w:space="0" w:color="000000"/>
              <w:left w:val="single" w:sz="6" w:space="0" w:color="000000"/>
              <w:bottom w:val="single" w:sz="6" w:space="0" w:color="000000"/>
              <w:right w:val="single" w:sz="6" w:space="0" w:color="000000"/>
            </w:tcBorders>
          </w:tcPr>
          <w:p w14:paraId="7951CEEB"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Feedback </w:t>
            </w:r>
          </w:p>
        </w:tc>
        <w:tc>
          <w:tcPr>
            <w:tcW w:w="360" w:type="dxa"/>
            <w:tcBorders>
              <w:top w:val="single" w:sz="6" w:space="0" w:color="000000"/>
              <w:left w:val="single" w:sz="6" w:space="0" w:color="000000"/>
              <w:bottom w:val="single" w:sz="6" w:space="0" w:color="000000"/>
              <w:right w:val="single" w:sz="6" w:space="0" w:color="000000"/>
            </w:tcBorders>
          </w:tcPr>
          <w:p w14:paraId="527C119E"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CBCCB2A"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1CAF241"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11BCAC50"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0E2B46EB"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2D4C4E49"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0FFB51FE" w14:textId="77777777" w:rsidTr="00FC3734">
        <w:trPr>
          <w:trHeight w:val="374"/>
        </w:trPr>
        <w:tc>
          <w:tcPr>
            <w:tcW w:w="3250" w:type="dxa"/>
            <w:tcBorders>
              <w:top w:val="single" w:sz="6" w:space="0" w:color="000000"/>
              <w:left w:val="single" w:sz="6" w:space="0" w:color="000000"/>
              <w:bottom w:val="single" w:sz="6" w:space="0" w:color="000000"/>
              <w:right w:val="single" w:sz="6" w:space="0" w:color="000000"/>
            </w:tcBorders>
          </w:tcPr>
          <w:p w14:paraId="0E7D31AC"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Method of instruction </w:t>
            </w:r>
          </w:p>
        </w:tc>
        <w:tc>
          <w:tcPr>
            <w:tcW w:w="360" w:type="dxa"/>
            <w:tcBorders>
              <w:top w:val="single" w:sz="6" w:space="0" w:color="000000"/>
              <w:left w:val="single" w:sz="6" w:space="0" w:color="000000"/>
              <w:bottom w:val="single" w:sz="6" w:space="0" w:color="000000"/>
              <w:right w:val="single" w:sz="6" w:space="0" w:color="000000"/>
            </w:tcBorders>
          </w:tcPr>
          <w:p w14:paraId="73E7533F"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0C7187D5"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A74B83D"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6ACCEF66"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530903FB"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1BEA8BA1"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7B881848" w14:textId="77777777" w:rsidTr="00FC3734">
        <w:trPr>
          <w:trHeight w:val="374"/>
        </w:trPr>
        <w:tc>
          <w:tcPr>
            <w:tcW w:w="3250" w:type="dxa"/>
            <w:tcBorders>
              <w:top w:val="single" w:sz="6" w:space="0" w:color="000000"/>
              <w:left w:val="single" w:sz="6" w:space="0" w:color="000000"/>
              <w:bottom w:val="single" w:sz="6" w:space="0" w:color="000000"/>
              <w:right w:val="single" w:sz="6" w:space="0" w:color="000000"/>
            </w:tcBorders>
          </w:tcPr>
          <w:p w14:paraId="37854116"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Clarity of communication </w:t>
            </w:r>
          </w:p>
        </w:tc>
        <w:tc>
          <w:tcPr>
            <w:tcW w:w="360" w:type="dxa"/>
            <w:tcBorders>
              <w:top w:val="single" w:sz="6" w:space="0" w:color="000000"/>
              <w:left w:val="single" w:sz="6" w:space="0" w:color="000000"/>
              <w:bottom w:val="single" w:sz="6" w:space="0" w:color="000000"/>
              <w:right w:val="single" w:sz="6" w:space="0" w:color="000000"/>
            </w:tcBorders>
          </w:tcPr>
          <w:p w14:paraId="0E1EAB3B"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499BBFCA"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7197B8D"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27A5C1E4"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1D0C1070"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72DF4C89"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131CE0A4" w14:textId="77777777" w:rsidTr="00FC3734">
        <w:trPr>
          <w:trHeight w:val="377"/>
        </w:trPr>
        <w:tc>
          <w:tcPr>
            <w:tcW w:w="3250" w:type="dxa"/>
            <w:tcBorders>
              <w:top w:val="single" w:sz="6" w:space="0" w:color="000000"/>
              <w:left w:val="single" w:sz="6" w:space="0" w:color="000000"/>
              <w:bottom w:val="single" w:sz="6" w:space="0" w:color="000000"/>
              <w:right w:val="single" w:sz="6" w:space="0" w:color="000000"/>
            </w:tcBorders>
          </w:tcPr>
          <w:p w14:paraId="2F186D61"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Clarity of expectations </w:t>
            </w:r>
          </w:p>
        </w:tc>
        <w:tc>
          <w:tcPr>
            <w:tcW w:w="360" w:type="dxa"/>
            <w:tcBorders>
              <w:top w:val="single" w:sz="6" w:space="0" w:color="000000"/>
              <w:left w:val="single" w:sz="6" w:space="0" w:color="000000"/>
              <w:bottom w:val="single" w:sz="6" w:space="0" w:color="000000"/>
              <w:right w:val="single" w:sz="6" w:space="0" w:color="000000"/>
            </w:tcBorders>
          </w:tcPr>
          <w:p w14:paraId="5728F961"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59F3E198"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C225882"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4CAA80B1"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4417DDBE"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62A29AE3"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48F3C813" w14:textId="77777777" w:rsidTr="00FC3734">
        <w:trPr>
          <w:trHeight w:val="374"/>
        </w:trPr>
        <w:tc>
          <w:tcPr>
            <w:tcW w:w="3250" w:type="dxa"/>
            <w:tcBorders>
              <w:top w:val="single" w:sz="6" w:space="0" w:color="000000"/>
              <w:left w:val="single" w:sz="6" w:space="0" w:color="000000"/>
              <w:bottom w:val="single" w:sz="6" w:space="0" w:color="000000"/>
              <w:right w:val="single" w:sz="6" w:space="0" w:color="000000"/>
            </w:tcBorders>
          </w:tcPr>
          <w:p w14:paraId="55E2B5D0"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Meetings with supervisor </w:t>
            </w:r>
          </w:p>
        </w:tc>
        <w:tc>
          <w:tcPr>
            <w:tcW w:w="360" w:type="dxa"/>
            <w:tcBorders>
              <w:top w:val="single" w:sz="6" w:space="0" w:color="000000"/>
              <w:left w:val="single" w:sz="6" w:space="0" w:color="000000"/>
              <w:bottom w:val="single" w:sz="6" w:space="0" w:color="000000"/>
              <w:right w:val="single" w:sz="6" w:space="0" w:color="000000"/>
            </w:tcBorders>
          </w:tcPr>
          <w:p w14:paraId="7565DC47"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5FC08953"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86126F7"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4220CE90"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FA13576"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668CF730"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2B97C98C" w14:textId="77777777" w:rsidTr="00FC3734">
        <w:trPr>
          <w:trHeight w:val="374"/>
        </w:trPr>
        <w:tc>
          <w:tcPr>
            <w:tcW w:w="3250" w:type="dxa"/>
            <w:tcBorders>
              <w:top w:val="single" w:sz="6" w:space="0" w:color="000000"/>
              <w:left w:val="single" w:sz="6" w:space="0" w:color="000000"/>
              <w:bottom w:val="single" w:sz="6" w:space="0" w:color="000000"/>
              <w:right w:val="single" w:sz="6" w:space="0" w:color="000000"/>
            </w:tcBorders>
          </w:tcPr>
          <w:p w14:paraId="4B4F605C"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Meetings with others </w:t>
            </w:r>
          </w:p>
        </w:tc>
        <w:tc>
          <w:tcPr>
            <w:tcW w:w="360" w:type="dxa"/>
            <w:tcBorders>
              <w:top w:val="single" w:sz="6" w:space="0" w:color="000000"/>
              <w:left w:val="single" w:sz="6" w:space="0" w:color="000000"/>
              <w:bottom w:val="single" w:sz="6" w:space="0" w:color="000000"/>
              <w:right w:val="single" w:sz="6" w:space="0" w:color="000000"/>
            </w:tcBorders>
          </w:tcPr>
          <w:p w14:paraId="3F3092FF"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458417DA"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793F084"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017EEE7E"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D901908"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1C1D5021"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229620FE" w14:textId="77777777" w:rsidTr="00FC3734">
        <w:trPr>
          <w:trHeight w:val="374"/>
        </w:trPr>
        <w:tc>
          <w:tcPr>
            <w:tcW w:w="3250" w:type="dxa"/>
            <w:tcBorders>
              <w:top w:val="single" w:sz="6" w:space="0" w:color="000000"/>
              <w:left w:val="single" w:sz="6" w:space="0" w:color="000000"/>
              <w:bottom w:val="single" w:sz="6" w:space="0" w:color="000000"/>
              <w:right w:val="single" w:sz="6" w:space="0" w:color="000000"/>
            </w:tcBorders>
          </w:tcPr>
          <w:p w14:paraId="791BC53D"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Supportive environment </w:t>
            </w:r>
          </w:p>
        </w:tc>
        <w:tc>
          <w:tcPr>
            <w:tcW w:w="360" w:type="dxa"/>
            <w:tcBorders>
              <w:top w:val="single" w:sz="6" w:space="0" w:color="000000"/>
              <w:left w:val="single" w:sz="6" w:space="0" w:color="000000"/>
              <w:bottom w:val="single" w:sz="6" w:space="0" w:color="000000"/>
              <w:right w:val="single" w:sz="6" w:space="0" w:color="000000"/>
            </w:tcBorders>
          </w:tcPr>
          <w:p w14:paraId="396ABD02"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4EE1B557"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43F6AC9D"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6948CCFD"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28ECEA77"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23EBA7EE"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15422EB0" w14:textId="77777777" w:rsidTr="00FC3734">
        <w:trPr>
          <w:trHeight w:val="377"/>
        </w:trPr>
        <w:tc>
          <w:tcPr>
            <w:tcW w:w="3250" w:type="dxa"/>
            <w:tcBorders>
              <w:top w:val="single" w:sz="6" w:space="0" w:color="000000"/>
              <w:left w:val="single" w:sz="6" w:space="0" w:color="000000"/>
              <w:bottom w:val="single" w:sz="6" w:space="0" w:color="000000"/>
              <w:right w:val="single" w:sz="6" w:space="0" w:color="000000"/>
            </w:tcBorders>
          </w:tcPr>
          <w:p w14:paraId="747C6758"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Learning resources </w:t>
            </w:r>
          </w:p>
        </w:tc>
        <w:tc>
          <w:tcPr>
            <w:tcW w:w="360" w:type="dxa"/>
            <w:tcBorders>
              <w:top w:val="single" w:sz="6" w:space="0" w:color="000000"/>
              <w:left w:val="single" w:sz="6" w:space="0" w:color="000000"/>
              <w:bottom w:val="single" w:sz="6" w:space="0" w:color="000000"/>
              <w:right w:val="single" w:sz="6" w:space="0" w:color="000000"/>
            </w:tcBorders>
          </w:tcPr>
          <w:p w14:paraId="63958836"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7A977986"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201DF7D4"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38B93417"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34103969"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6D774FED"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r w:rsidR="001D3AE5" w:rsidRPr="001D3AE5" w14:paraId="34A8B2FE" w14:textId="77777777" w:rsidTr="00FC3734">
        <w:trPr>
          <w:trHeight w:val="374"/>
        </w:trPr>
        <w:tc>
          <w:tcPr>
            <w:tcW w:w="3250" w:type="dxa"/>
            <w:tcBorders>
              <w:top w:val="single" w:sz="6" w:space="0" w:color="000000"/>
              <w:left w:val="single" w:sz="6" w:space="0" w:color="000000"/>
              <w:bottom w:val="single" w:sz="6" w:space="0" w:color="000000"/>
              <w:right w:val="single" w:sz="6" w:space="0" w:color="000000"/>
            </w:tcBorders>
          </w:tcPr>
          <w:p w14:paraId="2705C585"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Accessibility of resources </w:t>
            </w:r>
          </w:p>
        </w:tc>
        <w:tc>
          <w:tcPr>
            <w:tcW w:w="360" w:type="dxa"/>
            <w:tcBorders>
              <w:top w:val="single" w:sz="6" w:space="0" w:color="000000"/>
              <w:left w:val="single" w:sz="6" w:space="0" w:color="000000"/>
              <w:bottom w:val="single" w:sz="6" w:space="0" w:color="000000"/>
              <w:right w:val="single" w:sz="6" w:space="0" w:color="000000"/>
            </w:tcBorders>
          </w:tcPr>
          <w:p w14:paraId="23773FE8"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30DB70CA"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6D82B020"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49ABA50D" w14:textId="77777777" w:rsidR="001D3AE5" w:rsidRPr="001D3AE5" w:rsidRDefault="001D3AE5" w:rsidP="001D3AE5">
            <w:pPr>
              <w:rPr>
                <w:rFonts w:ascii="Calibri" w:eastAsia="Calibri" w:hAnsi="Calibri" w:cs="Calibri"/>
                <w:color w:val="000000"/>
                <w:sz w:val="24"/>
                <w:szCs w:val="24"/>
                <w:lang w:eastAsia="ja-JP" w:bidi="en-US"/>
              </w:rPr>
            </w:pPr>
          </w:p>
        </w:tc>
        <w:tc>
          <w:tcPr>
            <w:tcW w:w="360" w:type="dxa"/>
            <w:tcBorders>
              <w:top w:val="single" w:sz="6" w:space="0" w:color="000000"/>
              <w:left w:val="single" w:sz="6" w:space="0" w:color="000000"/>
              <w:bottom w:val="single" w:sz="6" w:space="0" w:color="000000"/>
              <w:right w:val="single" w:sz="6" w:space="0" w:color="000000"/>
            </w:tcBorders>
          </w:tcPr>
          <w:p w14:paraId="58E7AD14" w14:textId="77777777" w:rsidR="001D3AE5" w:rsidRPr="001D3AE5" w:rsidRDefault="001D3AE5" w:rsidP="001D3AE5">
            <w:pPr>
              <w:rPr>
                <w:rFonts w:ascii="Calibri" w:eastAsia="Calibri" w:hAnsi="Calibri" w:cs="Calibri"/>
                <w:color w:val="000000"/>
                <w:sz w:val="24"/>
                <w:szCs w:val="24"/>
                <w:lang w:eastAsia="ja-JP" w:bidi="en-US"/>
              </w:rPr>
            </w:pPr>
          </w:p>
        </w:tc>
        <w:tc>
          <w:tcPr>
            <w:tcW w:w="3960" w:type="dxa"/>
            <w:tcBorders>
              <w:top w:val="single" w:sz="6" w:space="0" w:color="000000"/>
              <w:left w:val="single" w:sz="6" w:space="0" w:color="000000"/>
              <w:bottom w:val="single" w:sz="6" w:space="0" w:color="000000"/>
              <w:right w:val="single" w:sz="6" w:space="0" w:color="000000"/>
            </w:tcBorders>
          </w:tcPr>
          <w:p w14:paraId="4AE7AB70" w14:textId="77777777" w:rsidR="001D3AE5" w:rsidRPr="001D3AE5" w:rsidRDefault="001D3AE5" w:rsidP="001D3AE5">
            <w:pPr>
              <w:spacing w:after="0"/>
              <w:ind w:left="45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tc>
      </w:tr>
    </w:tbl>
    <w:p w14:paraId="46E782CE" w14:textId="77777777" w:rsidR="001D3AE5" w:rsidRPr="001D3AE5" w:rsidRDefault="001D3AE5" w:rsidP="001D3AE5">
      <w:pPr>
        <w:spacing w:after="0"/>
        <w:ind w:left="595"/>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lastRenderedPageBreak/>
        <w:t xml:space="preserve"> </w:t>
      </w:r>
    </w:p>
    <w:p w14:paraId="3A91EC15" w14:textId="77777777" w:rsidR="001D3AE5" w:rsidRPr="001D3AE5" w:rsidRDefault="001D3AE5" w:rsidP="001D3AE5">
      <w:pPr>
        <w:spacing w:after="10" w:line="249" w:lineRule="auto"/>
        <w:ind w:left="605" w:firstLine="144"/>
        <w:rPr>
          <w:rFonts w:ascii="Times New Roman" w:eastAsia="Times New Roman" w:hAnsi="Times New Roman" w:cs="Times New Roman"/>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Other Comments:</w:t>
      </w:r>
    </w:p>
    <w:p w14:paraId="0B1AB3E7" w14:textId="77777777" w:rsidR="001D3AE5" w:rsidRPr="001D3AE5" w:rsidRDefault="001D3AE5" w:rsidP="001D3AE5">
      <w:pPr>
        <w:spacing w:after="0" w:line="240" w:lineRule="auto"/>
        <w:rPr>
          <w:rFonts w:ascii="Times New Roman" w:eastAsia="Times New Roman" w:hAnsi="Times New Roman" w:cs="Times New Roman"/>
          <w:color w:val="000000"/>
          <w:sz w:val="24"/>
          <w:szCs w:val="24"/>
          <w:lang w:eastAsia="ja-JP" w:bidi="en-US"/>
        </w:rPr>
      </w:pPr>
      <w:r w:rsidRPr="001D3AE5">
        <w:rPr>
          <w:rFonts w:ascii="Calibri" w:eastAsia="Calibri" w:hAnsi="Calibri" w:cs="Calibri"/>
          <w:color w:val="000000"/>
          <w:sz w:val="24"/>
          <w:szCs w:val="24"/>
          <w:lang w:eastAsia="ja-JP" w:bidi="en-US"/>
        </w:rPr>
        <w:br w:type="page"/>
      </w:r>
    </w:p>
    <w:p w14:paraId="1A746955" w14:textId="77777777" w:rsidR="001D3AE5" w:rsidRPr="001D3AE5" w:rsidRDefault="001D3AE5" w:rsidP="001D3AE5">
      <w:pPr>
        <w:spacing w:after="10" w:line="249" w:lineRule="auto"/>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lastRenderedPageBreak/>
        <w:t xml:space="preserve"> </w:t>
      </w:r>
    </w:p>
    <w:p w14:paraId="7EF98F22" w14:textId="77777777" w:rsidR="001D3AE5" w:rsidRPr="001D3AE5" w:rsidRDefault="001D3AE5" w:rsidP="001D3AE5">
      <w:pPr>
        <w:keepNext/>
        <w:keepLines/>
        <w:spacing w:after="12" w:line="249" w:lineRule="auto"/>
        <w:ind w:right="11"/>
        <w:outlineLvl w:val="0"/>
        <w:rPr>
          <w:rFonts w:ascii="Arial" w:eastAsia="Arial" w:hAnsi="Arial" w:cs="Arial"/>
          <w:b/>
          <w:color w:val="000000"/>
          <w:sz w:val="36"/>
          <w:szCs w:val="24"/>
          <w:lang w:eastAsia="ja-JP"/>
        </w:rPr>
      </w:pPr>
      <w:bookmarkStart w:id="65" w:name="_heading=h.25b2l0r" w:colFirst="0" w:colLast="0"/>
      <w:bookmarkEnd w:id="65"/>
      <w:r w:rsidRPr="001D3AE5">
        <w:rPr>
          <w:rFonts w:ascii="Arial" w:eastAsia="Arial" w:hAnsi="Arial" w:cs="Arial"/>
          <w:b/>
          <w:color w:val="000000"/>
          <w:sz w:val="28"/>
          <w:szCs w:val="28"/>
          <w:lang w:eastAsia="ja-JP"/>
        </w:rPr>
        <w:t xml:space="preserve">Appendix C – Level II Fieldwork, Week 4 and Week 8 Evaluation </w:t>
      </w:r>
    </w:p>
    <w:p w14:paraId="46F50077"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401FAB79" w14:textId="77777777" w:rsidR="001D3AE5" w:rsidRPr="001D3AE5" w:rsidRDefault="001D3AE5" w:rsidP="001D3AE5">
      <w:pPr>
        <w:spacing w:after="10" w:line="249" w:lineRule="auto"/>
        <w:ind w:left="154" w:hanging="1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This optional form can be completed separately by both the student and the Fieldwork Educator at week four, and again at week eight.  Feel free to send copies to the AFWC. </w:t>
      </w:r>
    </w:p>
    <w:p w14:paraId="1A021D6C"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5E2F7141" w14:textId="77777777" w:rsidR="001D3AE5" w:rsidRPr="001D3AE5" w:rsidRDefault="001D3AE5" w:rsidP="001D3AE5">
      <w:pPr>
        <w:spacing w:after="4" w:line="250" w:lineRule="auto"/>
        <w:ind w:left="154" w:right="62" w:hanging="10"/>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Student’s name: _____________________________________________ </w:t>
      </w:r>
    </w:p>
    <w:p w14:paraId="5D18AD38"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16BA18AF" w14:textId="77777777" w:rsidR="001D3AE5" w:rsidRPr="001D3AE5" w:rsidRDefault="001D3AE5" w:rsidP="001D3AE5">
      <w:pPr>
        <w:spacing w:after="4" w:line="250" w:lineRule="auto"/>
        <w:ind w:left="154" w:right="62" w:hanging="10"/>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Fieldwork Educator’s name: ___________________________________ </w:t>
      </w:r>
    </w:p>
    <w:p w14:paraId="7C51B528"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659FB996" w14:textId="77777777" w:rsidR="001D3AE5" w:rsidRPr="001D3AE5" w:rsidRDefault="001D3AE5" w:rsidP="001D3AE5">
      <w:pPr>
        <w:spacing w:after="4" w:line="250" w:lineRule="auto"/>
        <w:ind w:left="154" w:right="62" w:hanging="10"/>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Fieldwork site: _________________________________________ Date_________ </w:t>
      </w:r>
    </w:p>
    <w:p w14:paraId="3B9FABA6"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7788D851" w14:textId="77777777" w:rsidR="001D3AE5" w:rsidRPr="001D3AE5" w:rsidRDefault="001D3AE5" w:rsidP="001D3AE5">
      <w:pPr>
        <w:spacing w:after="10" w:line="249" w:lineRule="auto"/>
        <w:ind w:left="154" w:hanging="10"/>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Person completing this form</w:t>
      </w:r>
      <w:r w:rsidRPr="001D3AE5">
        <w:rPr>
          <w:rFonts w:ascii="Times New Roman" w:eastAsia="Times New Roman" w:hAnsi="Times New Roman" w:cs="Times New Roman"/>
          <w:color w:val="000000"/>
          <w:sz w:val="24"/>
          <w:szCs w:val="24"/>
          <w:lang w:eastAsia="ja-JP" w:bidi="en-US"/>
        </w:rPr>
        <w:t xml:space="preserve">: ___________________________________ </w:t>
      </w:r>
    </w:p>
    <w:p w14:paraId="57DF9389"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372BCF34" w14:textId="77777777" w:rsidR="001D3AE5" w:rsidRPr="001D3AE5" w:rsidRDefault="001D3AE5" w:rsidP="001D3AE5">
      <w:pPr>
        <w:spacing w:after="10" w:line="249" w:lineRule="auto"/>
        <w:ind w:left="154" w:hanging="10"/>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Week Number:</w:t>
      </w:r>
      <w:r w:rsidRPr="001D3AE5">
        <w:rPr>
          <w:rFonts w:ascii="Times New Roman" w:eastAsia="Times New Roman" w:hAnsi="Times New Roman" w:cs="Times New Roman"/>
          <w:color w:val="000000"/>
          <w:sz w:val="24"/>
          <w:szCs w:val="24"/>
          <w:lang w:eastAsia="ja-JP" w:bidi="en-US"/>
        </w:rPr>
        <w:t xml:space="preserve"> _____________________________________________</w:t>
      </w:r>
      <w:r w:rsidRPr="001D3AE5">
        <w:rPr>
          <w:rFonts w:ascii="Times New Roman" w:eastAsia="Times New Roman" w:hAnsi="Times New Roman" w:cs="Times New Roman"/>
          <w:b/>
          <w:color w:val="000000"/>
          <w:sz w:val="24"/>
          <w:szCs w:val="24"/>
          <w:lang w:eastAsia="ja-JP" w:bidi="en-US"/>
        </w:rPr>
        <w:t xml:space="preserve"> </w:t>
      </w:r>
    </w:p>
    <w:p w14:paraId="26B8CEF7"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1AE8A1BD" w14:textId="77777777" w:rsidR="001D3AE5" w:rsidRPr="001D3AE5" w:rsidRDefault="001D3AE5" w:rsidP="001D3AE5">
      <w:pPr>
        <w:numPr>
          <w:ilvl w:val="0"/>
          <w:numId w:val="32"/>
        </w:numPr>
        <w:spacing w:after="0" w:line="250" w:lineRule="auto"/>
        <w:ind w:right="62" w:hanging="360"/>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What is the student (are you) doing well in this Level II Fieldwork experience?   </w:t>
      </w:r>
    </w:p>
    <w:p w14:paraId="6991987D"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1193E288"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71663D31"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7A466D12"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7AD33782"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14056CB1"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2F277C85"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18E0D954"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04FE2B49"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25CF32BD" w14:textId="77777777" w:rsidR="001D3AE5" w:rsidRPr="001D3AE5" w:rsidRDefault="001D3AE5" w:rsidP="001D3AE5">
      <w:pPr>
        <w:numPr>
          <w:ilvl w:val="0"/>
          <w:numId w:val="32"/>
        </w:numPr>
        <w:spacing w:after="4" w:line="250" w:lineRule="auto"/>
        <w:ind w:right="62" w:hanging="360"/>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Please share reflections on the student’s (your own) performance/overall progress to date.  Where might the student (you) need to focus more efforts to improve?  Please share observations/questions/problems encountered. </w:t>
      </w:r>
    </w:p>
    <w:p w14:paraId="18DA3E60"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0797A7D2"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600DC694"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0B880AD0"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7D138861"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7163E1A1"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1FD3C903"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1AD344BE"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3600FFE5"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5F65C9FC" w14:textId="77777777" w:rsidR="001D3AE5" w:rsidRPr="001D3AE5" w:rsidRDefault="001D3AE5" w:rsidP="001D3AE5">
      <w:pPr>
        <w:numPr>
          <w:ilvl w:val="0"/>
          <w:numId w:val="32"/>
        </w:numPr>
        <w:spacing w:after="4" w:line="250" w:lineRule="auto"/>
        <w:ind w:right="62" w:hanging="360"/>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Does the student assure he/she considered psychosocial and/or mind body issues influencing engagement in occupation, that illustrates an understanding of ability to integrate psychosocial concerns into the intervention as demonstrated in the student’s individual client interventions?  Please describe an example. </w:t>
      </w:r>
    </w:p>
    <w:p w14:paraId="5F02A18F"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lastRenderedPageBreak/>
        <w:t xml:space="preserve"> </w:t>
      </w:r>
    </w:p>
    <w:p w14:paraId="02FCE310"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3A9F96CF"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17694D4F"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3DC78C77"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2B6496FC" w14:textId="77777777" w:rsidR="001D3AE5" w:rsidRPr="001D3AE5" w:rsidRDefault="001D3AE5" w:rsidP="001D3AE5">
      <w:pPr>
        <w:numPr>
          <w:ilvl w:val="0"/>
          <w:numId w:val="32"/>
        </w:numPr>
        <w:spacing w:after="4" w:line="250" w:lineRule="auto"/>
        <w:ind w:right="62" w:hanging="360"/>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Is clinical reasoning and reflective practice effectively demonstrated as the student progresses in this fieldwork experience?  Please cite an example. </w:t>
      </w:r>
    </w:p>
    <w:p w14:paraId="4D010EA6"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3C9BCC9F"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4005D331"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3A83DA10"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6F517ACA"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23E09590"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79D68AA7"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3692249A"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1F92EC35"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627C72EF"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5B52382E"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7C421220"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0DBE5887" w14:textId="77777777" w:rsidR="001D3AE5" w:rsidRPr="001D3AE5" w:rsidRDefault="001D3AE5" w:rsidP="001D3AE5">
      <w:pPr>
        <w:numPr>
          <w:ilvl w:val="0"/>
          <w:numId w:val="32"/>
        </w:numPr>
        <w:spacing w:after="4" w:line="250" w:lineRule="auto"/>
        <w:ind w:right="62" w:hanging="360"/>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What strategies and/or goals do you recommend for the student (for yourself), and for the fieldwork educator to enable further improvement?   </w:t>
      </w:r>
    </w:p>
    <w:p w14:paraId="5A56F31B"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54B93843"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60B039EE"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63AB4643"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3CB35A46"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479AF26A"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1E52B52F"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65FD9C65"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4D65C41B"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54210B7C" w14:textId="77777777" w:rsidR="001D3AE5" w:rsidRPr="001D3AE5" w:rsidRDefault="001D3AE5" w:rsidP="001D3AE5">
      <w:pPr>
        <w:numPr>
          <w:ilvl w:val="0"/>
          <w:numId w:val="32"/>
        </w:numPr>
        <w:spacing w:after="0" w:line="250" w:lineRule="auto"/>
        <w:ind w:right="62" w:hanging="360"/>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Identify one specific learning objective for this student, to be achieved in two weeks.  </w:t>
      </w:r>
    </w:p>
    <w:p w14:paraId="12C27F6C"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4A9F10E0"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53573585"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53AD087B"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302B365E"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04D18C45"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75FED78E"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4CA04E08" w14:textId="77777777" w:rsidR="001D3AE5" w:rsidRPr="001D3AE5" w:rsidRDefault="001D3AE5" w:rsidP="001D3AE5">
      <w:pPr>
        <w:spacing w:after="0"/>
        <w:rPr>
          <w:rFonts w:ascii="Calibri" w:eastAsia="Calibri" w:hAnsi="Calibri" w:cs="Calibri"/>
          <w:color w:val="000000"/>
          <w:sz w:val="24"/>
          <w:szCs w:val="24"/>
          <w:lang w:eastAsia="ja-JP" w:bidi="en-US"/>
        </w:rPr>
      </w:pPr>
    </w:p>
    <w:p w14:paraId="3CDE7507"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3D3C6B81" w14:textId="77777777" w:rsidR="001D3AE5" w:rsidRPr="001D3AE5" w:rsidRDefault="001D3AE5" w:rsidP="001D3AE5">
      <w:pPr>
        <w:keepNext/>
        <w:keepLines/>
        <w:spacing w:after="12" w:line="249" w:lineRule="auto"/>
        <w:ind w:left="48" w:right="11"/>
        <w:outlineLvl w:val="0"/>
        <w:rPr>
          <w:rFonts w:ascii="Arial" w:eastAsia="Arial" w:hAnsi="Arial" w:cs="Arial"/>
          <w:b/>
          <w:color w:val="000000"/>
          <w:sz w:val="36"/>
          <w:szCs w:val="24"/>
          <w:lang w:eastAsia="ja-JP"/>
        </w:rPr>
      </w:pPr>
      <w:bookmarkStart w:id="66" w:name="_heading=h.kgcv8k" w:colFirst="0" w:colLast="0"/>
      <w:bookmarkEnd w:id="66"/>
      <w:r w:rsidRPr="001D3AE5">
        <w:rPr>
          <w:rFonts w:ascii="Arial" w:eastAsia="Arial" w:hAnsi="Arial" w:cs="Arial"/>
          <w:b/>
          <w:color w:val="000000"/>
          <w:sz w:val="28"/>
          <w:szCs w:val="28"/>
          <w:lang w:eastAsia="ja-JP"/>
        </w:rPr>
        <w:lastRenderedPageBreak/>
        <w:t xml:space="preserve">Appendix D- Fieldwork II, Sample Weekly Student Schedule  </w:t>
      </w:r>
    </w:p>
    <w:p w14:paraId="51F50529"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3FD3D2CE" w14:textId="77777777" w:rsidR="001D3AE5" w:rsidRPr="001D3AE5" w:rsidRDefault="001D3AE5" w:rsidP="001D3AE5">
      <w:pPr>
        <w:spacing w:after="15" w:line="248" w:lineRule="auto"/>
        <w:ind w:left="139" w:firstLine="144"/>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lang w:eastAsia="ja-JP" w:bidi="en-US"/>
        </w:rPr>
        <w:t xml:space="preserve">This sample schedule should be adjusted for each individual student’s learning pace and needs. </w:t>
      </w:r>
    </w:p>
    <w:tbl>
      <w:tblPr>
        <w:tblW w:w="9412" w:type="dxa"/>
        <w:tblInd w:w="140" w:type="dxa"/>
        <w:tblLayout w:type="fixed"/>
        <w:tblLook w:val="0400" w:firstRow="0" w:lastRow="0" w:firstColumn="0" w:lastColumn="0" w:noHBand="0" w:noVBand="1"/>
      </w:tblPr>
      <w:tblGrid>
        <w:gridCol w:w="1440"/>
        <w:gridCol w:w="7972"/>
      </w:tblGrid>
      <w:tr w:rsidR="001D3AE5" w:rsidRPr="001D3AE5" w14:paraId="260B6901" w14:textId="77777777" w:rsidTr="00FC3734">
        <w:trPr>
          <w:trHeight w:val="254"/>
        </w:trPr>
        <w:tc>
          <w:tcPr>
            <w:tcW w:w="9412" w:type="dxa"/>
            <w:gridSpan w:val="2"/>
            <w:tcBorders>
              <w:top w:val="nil"/>
              <w:left w:val="nil"/>
              <w:bottom w:val="nil"/>
              <w:right w:val="nil"/>
            </w:tcBorders>
          </w:tcPr>
          <w:p w14:paraId="3C4B0BAB" w14:textId="77777777" w:rsidR="001D3AE5" w:rsidRPr="001D3AE5" w:rsidRDefault="001D3AE5" w:rsidP="001D3AE5">
            <w:pPr>
              <w:tabs>
                <w:tab w:val="center" w:pos="4717"/>
              </w:tabs>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Week 1:  </w:t>
            </w:r>
            <w:r w:rsidRPr="001D3AE5">
              <w:rPr>
                <w:rFonts w:ascii="Times New Roman" w:eastAsia="Times New Roman" w:hAnsi="Times New Roman" w:cs="Times New Roman"/>
                <w:color w:val="000000"/>
                <w:sz w:val="20"/>
                <w:szCs w:val="20"/>
                <w:lang w:eastAsia="ja-JP" w:bidi="en-US"/>
              </w:rPr>
              <w:tab/>
              <w:t xml:space="preserve">Orientation to the facility, the inter-professional team, and documentation method </w:t>
            </w:r>
          </w:p>
        </w:tc>
      </w:tr>
      <w:tr w:rsidR="001D3AE5" w:rsidRPr="001D3AE5" w14:paraId="072A0D38" w14:textId="77777777" w:rsidTr="00FC3734">
        <w:trPr>
          <w:trHeight w:val="240"/>
        </w:trPr>
        <w:tc>
          <w:tcPr>
            <w:tcW w:w="1440" w:type="dxa"/>
            <w:tcBorders>
              <w:top w:val="nil"/>
              <w:left w:val="nil"/>
              <w:bottom w:val="nil"/>
              <w:right w:val="nil"/>
            </w:tcBorders>
          </w:tcPr>
          <w:p w14:paraId="1EC80296" w14:textId="77777777" w:rsidR="001D3AE5" w:rsidRPr="001D3AE5" w:rsidRDefault="001D3AE5" w:rsidP="001D3AE5">
            <w:pPr>
              <w:spacing w:after="0"/>
              <w:ind w:left="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7A18094F" w14:textId="77777777" w:rsidR="001D3AE5" w:rsidRPr="001D3AE5" w:rsidRDefault="001D3AE5" w:rsidP="001D3AE5">
            <w:pPr>
              <w:spacing w:after="0"/>
              <w:ind w:left="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Scheduling – instruction on scheduling at site </w:t>
            </w:r>
          </w:p>
        </w:tc>
      </w:tr>
      <w:tr w:rsidR="001D3AE5" w:rsidRPr="001D3AE5" w14:paraId="2A00A0E2" w14:textId="77777777" w:rsidTr="00FC3734">
        <w:trPr>
          <w:trHeight w:val="960"/>
        </w:trPr>
        <w:tc>
          <w:tcPr>
            <w:tcW w:w="1440" w:type="dxa"/>
            <w:tcBorders>
              <w:top w:val="nil"/>
              <w:left w:val="nil"/>
              <w:bottom w:val="nil"/>
              <w:right w:val="nil"/>
            </w:tcBorders>
          </w:tcPr>
          <w:p w14:paraId="7349D803" w14:textId="77777777" w:rsidR="001D3AE5" w:rsidRPr="001D3AE5" w:rsidRDefault="001D3AE5" w:rsidP="001D3AE5">
            <w:pPr>
              <w:spacing w:after="0"/>
              <w:ind w:left="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72F0CD8B" w14:textId="77777777" w:rsidR="001D3AE5" w:rsidRPr="001D3AE5" w:rsidRDefault="001D3AE5" w:rsidP="001D3AE5">
            <w:pPr>
              <w:spacing w:after="0"/>
              <w:ind w:left="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Establish weekly meeting time with supervisor </w:t>
            </w:r>
          </w:p>
          <w:p w14:paraId="1B0A416A" w14:textId="77777777" w:rsidR="001D3AE5" w:rsidRPr="001D3AE5" w:rsidRDefault="001D3AE5" w:rsidP="001D3AE5">
            <w:pPr>
              <w:spacing w:after="0"/>
              <w:ind w:left="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Set expectations between student and fieldwork educator </w:t>
            </w:r>
          </w:p>
          <w:p w14:paraId="737C32FB" w14:textId="77777777" w:rsidR="001D3AE5" w:rsidRPr="001D3AE5" w:rsidRDefault="001D3AE5" w:rsidP="001D3AE5">
            <w:pPr>
              <w:spacing w:after="0"/>
              <w:ind w:left="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Observe staff with clients </w:t>
            </w:r>
          </w:p>
          <w:p w14:paraId="7EBCBF37" w14:textId="77777777" w:rsidR="001D3AE5" w:rsidRPr="001D3AE5" w:rsidRDefault="001D3AE5" w:rsidP="001D3AE5">
            <w:pPr>
              <w:spacing w:after="0"/>
              <w:ind w:left="4"/>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Familiarize with all OT equipment </w:t>
            </w:r>
          </w:p>
        </w:tc>
      </w:tr>
      <w:tr w:rsidR="001D3AE5" w:rsidRPr="001D3AE5" w14:paraId="14EF42C0" w14:textId="77777777" w:rsidTr="00FC3734">
        <w:trPr>
          <w:trHeight w:val="240"/>
        </w:trPr>
        <w:tc>
          <w:tcPr>
            <w:tcW w:w="1440" w:type="dxa"/>
            <w:tcBorders>
              <w:top w:val="nil"/>
              <w:left w:val="nil"/>
              <w:bottom w:val="nil"/>
              <w:right w:val="nil"/>
            </w:tcBorders>
          </w:tcPr>
          <w:p w14:paraId="7528DA56"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3B4D0616"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p>
        </w:tc>
      </w:tr>
      <w:tr w:rsidR="001D3AE5" w:rsidRPr="001D3AE5" w14:paraId="5CEFD887" w14:textId="77777777" w:rsidTr="00FC3734">
        <w:trPr>
          <w:trHeight w:val="240"/>
        </w:trPr>
        <w:tc>
          <w:tcPr>
            <w:tcW w:w="1440" w:type="dxa"/>
            <w:tcBorders>
              <w:top w:val="nil"/>
              <w:left w:val="nil"/>
              <w:bottom w:val="nil"/>
              <w:right w:val="nil"/>
            </w:tcBorders>
          </w:tcPr>
          <w:p w14:paraId="39E0818A"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Week 2:  </w:t>
            </w:r>
          </w:p>
        </w:tc>
        <w:tc>
          <w:tcPr>
            <w:tcW w:w="7972" w:type="dxa"/>
            <w:tcBorders>
              <w:top w:val="nil"/>
              <w:left w:val="nil"/>
              <w:bottom w:val="nil"/>
              <w:right w:val="nil"/>
            </w:tcBorders>
          </w:tcPr>
          <w:p w14:paraId="74D6510A"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Begin orientation to evaluations commonly used in facility (may have begun previous week) </w:t>
            </w:r>
          </w:p>
        </w:tc>
      </w:tr>
      <w:tr w:rsidR="001D3AE5" w:rsidRPr="001D3AE5" w14:paraId="567D24FB" w14:textId="77777777" w:rsidTr="00FC3734">
        <w:trPr>
          <w:trHeight w:val="240"/>
        </w:trPr>
        <w:tc>
          <w:tcPr>
            <w:tcW w:w="1440" w:type="dxa"/>
            <w:tcBorders>
              <w:top w:val="nil"/>
              <w:left w:val="nil"/>
              <w:bottom w:val="nil"/>
              <w:right w:val="nil"/>
            </w:tcBorders>
          </w:tcPr>
          <w:p w14:paraId="7852A275"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152F6688"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Orient to client safety issues - transfers, restraints, etc. (may have begun previous week) </w:t>
            </w:r>
          </w:p>
        </w:tc>
      </w:tr>
      <w:tr w:rsidR="001D3AE5" w:rsidRPr="001D3AE5" w14:paraId="4C5E4589" w14:textId="77777777" w:rsidTr="00FC3734">
        <w:trPr>
          <w:trHeight w:val="480"/>
        </w:trPr>
        <w:tc>
          <w:tcPr>
            <w:tcW w:w="1440" w:type="dxa"/>
            <w:tcBorders>
              <w:top w:val="nil"/>
              <w:left w:val="nil"/>
              <w:bottom w:val="nil"/>
              <w:right w:val="nil"/>
            </w:tcBorders>
          </w:tcPr>
          <w:p w14:paraId="1A008628"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p w14:paraId="21275F43"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p>
        </w:tc>
        <w:tc>
          <w:tcPr>
            <w:tcW w:w="7972" w:type="dxa"/>
            <w:tcBorders>
              <w:top w:val="nil"/>
              <w:left w:val="nil"/>
              <w:bottom w:val="nil"/>
              <w:right w:val="nil"/>
            </w:tcBorders>
          </w:tcPr>
          <w:p w14:paraId="7E7E3FB0"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Begin client treatment with one client (or more at the discretion of the supervising therapist) </w:t>
            </w:r>
          </w:p>
        </w:tc>
      </w:tr>
      <w:tr w:rsidR="001D3AE5" w:rsidRPr="001D3AE5" w14:paraId="56F51BAE" w14:textId="77777777" w:rsidTr="00FC3734">
        <w:trPr>
          <w:trHeight w:val="240"/>
        </w:trPr>
        <w:tc>
          <w:tcPr>
            <w:tcW w:w="1440" w:type="dxa"/>
            <w:tcBorders>
              <w:top w:val="nil"/>
              <w:left w:val="nil"/>
              <w:bottom w:val="nil"/>
              <w:right w:val="nil"/>
            </w:tcBorders>
          </w:tcPr>
          <w:p w14:paraId="579E89AF"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Week 3:  </w:t>
            </w:r>
          </w:p>
        </w:tc>
        <w:tc>
          <w:tcPr>
            <w:tcW w:w="7972" w:type="dxa"/>
            <w:tcBorders>
              <w:top w:val="nil"/>
              <w:left w:val="nil"/>
              <w:bottom w:val="nil"/>
              <w:right w:val="nil"/>
            </w:tcBorders>
          </w:tcPr>
          <w:p w14:paraId="7814F482"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Instruction in evaluation, perform portions of evaluations with supervisor </w:t>
            </w:r>
          </w:p>
        </w:tc>
      </w:tr>
      <w:tr w:rsidR="001D3AE5" w:rsidRPr="001D3AE5" w14:paraId="628D8880" w14:textId="77777777" w:rsidTr="00FC3734">
        <w:trPr>
          <w:trHeight w:val="240"/>
        </w:trPr>
        <w:tc>
          <w:tcPr>
            <w:tcW w:w="1440" w:type="dxa"/>
            <w:tcBorders>
              <w:top w:val="nil"/>
              <w:left w:val="nil"/>
              <w:bottom w:val="nil"/>
              <w:right w:val="nil"/>
            </w:tcBorders>
          </w:tcPr>
          <w:p w14:paraId="1433D72D"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23D2A195"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Present/report information about a client at team meeting with supervisor </w:t>
            </w:r>
          </w:p>
        </w:tc>
      </w:tr>
      <w:tr w:rsidR="001D3AE5" w:rsidRPr="001D3AE5" w14:paraId="0DCB352D" w14:textId="77777777" w:rsidTr="00FC3734">
        <w:trPr>
          <w:trHeight w:val="240"/>
        </w:trPr>
        <w:tc>
          <w:tcPr>
            <w:tcW w:w="1440" w:type="dxa"/>
            <w:tcBorders>
              <w:top w:val="nil"/>
              <w:left w:val="nil"/>
              <w:bottom w:val="nil"/>
              <w:right w:val="nil"/>
            </w:tcBorders>
          </w:tcPr>
          <w:p w14:paraId="6ABA7941"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0ECA9BE4" w14:textId="77777777" w:rsidR="001D3AE5" w:rsidRPr="001D3AE5" w:rsidRDefault="001D3AE5" w:rsidP="001D3AE5">
            <w:pPr>
              <w:spacing w:after="0"/>
              <w:ind w:left="3"/>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Discuss plan for final project with supervisor </w:t>
            </w:r>
          </w:p>
        </w:tc>
      </w:tr>
      <w:tr w:rsidR="001D3AE5" w:rsidRPr="001D3AE5" w14:paraId="7B27031E" w14:textId="77777777" w:rsidTr="00FC3734">
        <w:trPr>
          <w:trHeight w:val="480"/>
        </w:trPr>
        <w:tc>
          <w:tcPr>
            <w:tcW w:w="1440" w:type="dxa"/>
            <w:tcBorders>
              <w:top w:val="nil"/>
              <w:left w:val="nil"/>
              <w:bottom w:val="nil"/>
              <w:right w:val="nil"/>
            </w:tcBorders>
          </w:tcPr>
          <w:p w14:paraId="47C3AD6E"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p w14:paraId="38E123A3"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p>
        </w:tc>
        <w:tc>
          <w:tcPr>
            <w:tcW w:w="7972" w:type="dxa"/>
            <w:tcBorders>
              <w:top w:val="nil"/>
              <w:left w:val="nil"/>
              <w:bottom w:val="nil"/>
              <w:right w:val="nil"/>
            </w:tcBorders>
          </w:tcPr>
          <w:p w14:paraId="3020F36A"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Assume no more than 25% of caseload typical of an entry level therapist at this facility </w:t>
            </w:r>
          </w:p>
        </w:tc>
      </w:tr>
      <w:tr w:rsidR="001D3AE5" w:rsidRPr="001D3AE5" w14:paraId="1D06C39A" w14:textId="77777777" w:rsidTr="00FC3734">
        <w:trPr>
          <w:trHeight w:val="240"/>
        </w:trPr>
        <w:tc>
          <w:tcPr>
            <w:tcW w:w="1440" w:type="dxa"/>
            <w:tcBorders>
              <w:top w:val="nil"/>
              <w:left w:val="nil"/>
              <w:bottom w:val="nil"/>
              <w:right w:val="nil"/>
            </w:tcBorders>
          </w:tcPr>
          <w:p w14:paraId="22AF9F65"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Week 4:  </w:t>
            </w:r>
          </w:p>
        </w:tc>
        <w:tc>
          <w:tcPr>
            <w:tcW w:w="7972" w:type="dxa"/>
            <w:tcBorders>
              <w:top w:val="nil"/>
              <w:left w:val="nil"/>
              <w:bottom w:val="nil"/>
              <w:right w:val="nil"/>
            </w:tcBorders>
          </w:tcPr>
          <w:p w14:paraId="4682A528"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Select content and initiate client evaluation, with supervision </w:t>
            </w:r>
          </w:p>
        </w:tc>
      </w:tr>
      <w:tr w:rsidR="001D3AE5" w:rsidRPr="001D3AE5" w14:paraId="23FA42D8" w14:textId="77777777" w:rsidTr="00FC3734">
        <w:trPr>
          <w:trHeight w:val="240"/>
        </w:trPr>
        <w:tc>
          <w:tcPr>
            <w:tcW w:w="1440" w:type="dxa"/>
            <w:tcBorders>
              <w:top w:val="nil"/>
              <w:left w:val="nil"/>
              <w:bottom w:val="nil"/>
              <w:right w:val="nil"/>
            </w:tcBorders>
          </w:tcPr>
          <w:p w14:paraId="278ABD25"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1086F1E3"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Continue with orientation to common evaluation materials – practice time is good </w:t>
            </w:r>
          </w:p>
        </w:tc>
      </w:tr>
      <w:tr w:rsidR="001D3AE5" w:rsidRPr="001D3AE5" w14:paraId="523716A1" w14:textId="77777777" w:rsidTr="00FC3734">
        <w:trPr>
          <w:trHeight w:val="240"/>
        </w:trPr>
        <w:tc>
          <w:tcPr>
            <w:tcW w:w="1440" w:type="dxa"/>
            <w:tcBorders>
              <w:top w:val="nil"/>
              <w:left w:val="nil"/>
              <w:bottom w:val="nil"/>
              <w:right w:val="nil"/>
            </w:tcBorders>
          </w:tcPr>
          <w:p w14:paraId="52E326D8"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6F560628"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Observe special evaluation (i.e., kitchen or home eval) </w:t>
            </w:r>
          </w:p>
        </w:tc>
      </w:tr>
      <w:tr w:rsidR="001D3AE5" w:rsidRPr="001D3AE5" w14:paraId="6E378F74" w14:textId="77777777" w:rsidTr="00FC3734">
        <w:trPr>
          <w:trHeight w:val="240"/>
        </w:trPr>
        <w:tc>
          <w:tcPr>
            <w:tcW w:w="1440" w:type="dxa"/>
            <w:tcBorders>
              <w:top w:val="nil"/>
              <w:left w:val="nil"/>
              <w:bottom w:val="nil"/>
              <w:right w:val="nil"/>
            </w:tcBorders>
          </w:tcPr>
          <w:p w14:paraId="266C001F"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184D72BE"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p>
        </w:tc>
      </w:tr>
      <w:tr w:rsidR="001D3AE5" w:rsidRPr="001D3AE5" w14:paraId="1A349884" w14:textId="77777777" w:rsidTr="00FC3734">
        <w:trPr>
          <w:trHeight w:val="720"/>
        </w:trPr>
        <w:tc>
          <w:tcPr>
            <w:tcW w:w="1440" w:type="dxa"/>
            <w:tcBorders>
              <w:top w:val="nil"/>
              <w:left w:val="nil"/>
              <w:bottom w:val="nil"/>
              <w:right w:val="nil"/>
            </w:tcBorders>
          </w:tcPr>
          <w:p w14:paraId="64874A54" w14:textId="77777777" w:rsidR="001D3AE5" w:rsidRPr="001D3AE5" w:rsidRDefault="001D3AE5" w:rsidP="001D3AE5">
            <w:pPr>
              <w:spacing w:after="231"/>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Week 5: </w:t>
            </w:r>
          </w:p>
          <w:p w14:paraId="353B55A7"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p>
        </w:tc>
        <w:tc>
          <w:tcPr>
            <w:tcW w:w="7972" w:type="dxa"/>
            <w:tcBorders>
              <w:top w:val="nil"/>
              <w:left w:val="nil"/>
              <w:bottom w:val="nil"/>
              <w:right w:val="nil"/>
            </w:tcBorders>
          </w:tcPr>
          <w:p w14:paraId="4051B90A" w14:textId="77777777" w:rsidR="001D3AE5" w:rsidRPr="001D3AE5" w:rsidRDefault="001D3AE5" w:rsidP="001D3AE5">
            <w:pPr>
              <w:spacing w:after="0"/>
              <w:ind w:left="2"/>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Assume 50% of caseload typical of an entry level therapist at this facility if fieldwork educator feels students is ready.  </w:t>
            </w:r>
          </w:p>
        </w:tc>
      </w:tr>
      <w:tr w:rsidR="001D3AE5" w:rsidRPr="001D3AE5" w14:paraId="3C2F8736" w14:textId="77777777" w:rsidTr="00FC3734">
        <w:trPr>
          <w:trHeight w:val="480"/>
        </w:trPr>
        <w:tc>
          <w:tcPr>
            <w:tcW w:w="1440" w:type="dxa"/>
            <w:tcBorders>
              <w:top w:val="nil"/>
              <w:left w:val="nil"/>
              <w:bottom w:val="nil"/>
              <w:right w:val="nil"/>
            </w:tcBorders>
          </w:tcPr>
          <w:p w14:paraId="6ECBB84C"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Week 6:  </w:t>
            </w:r>
          </w:p>
        </w:tc>
        <w:tc>
          <w:tcPr>
            <w:tcW w:w="7972" w:type="dxa"/>
            <w:tcBorders>
              <w:top w:val="nil"/>
              <w:left w:val="nil"/>
              <w:bottom w:val="nil"/>
              <w:right w:val="nil"/>
            </w:tcBorders>
          </w:tcPr>
          <w:p w14:paraId="186A2C3B" w14:textId="77777777" w:rsidR="001D3AE5" w:rsidRPr="001D3AE5" w:rsidRDefault="001D3AE5" w:rsidP="001D3AE5">
            <w:pPr>
              <w:spacing w:after="0"/>
              <w:ind w:left="2" w:right="386"/>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Assume 50% of caseload typical of an entry level therapist at this facility by this week Discuss case study with supervisor </w:t>
            </w:r>
          </w:p>
        </w:tc>
      </w:tr>
      <w:tr w:rsidR="001D3AE5" w:rsidRPr="001D3AE5" w14:paraId="4FBD26F6" w14:textId="77777777" w:rsidTr="00FC3734">
        <w:trPr>
          <w:trHeight w:val="240"/>
        </w:trPr>
        <w:tc>
          <w:tcPr>
            <w:tcW w:w="1440" w:type="dxa"/>
            <w:tcBorders>
              <w:top w:val="nil"/>
              <w:left w:val="nil"/>
              <w:bottom w:val="nil"/>
              <w:right w:val="nil"/>
            </w:tcBorders>
          </w:tcPr>
          <w:p w14:paraId="0662E9CE"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1BB02661"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Supervisor provides written midterm evaluation  </w:t>
            </w:r>
          </w:p>
        </w:tc>
      </w:tr>
      <w:tr w:rsidR="001D3AE5" w:rsidRPr="001D3AE5" w14:paraId="5974859E" w14:textId="77777777" w:rsidTr="00FC3734">
        <w:trPr>
          <w:trHeight w:val="240"/>
        </w:trPr>
        <w:tc>
          <w:tcPr>
            <w:tcW w:w="1440" w:type="dxa"/>
            <w:tcBorders>
              <w:top w:val="nil"/>
              <w:left w:val="nil"/>
              <w:bottom w:val="nil"/>
              <w:right w:val="nil"/>
            </w:tcBorders>
          </w:tcPr>
          <w:p w14:paraId="268C8F66"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79660256"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p>
        </w:tc>
      </w:tr>
      <w:tr w:rsidR="001D3AE5" w:rsidRPr="001D3AE5" w14:paraId="22E6283D" w14:textId="77777777" w:rsidTr="00FC3734">
        <w:trPr>
          <w:trHeight w:val="240"/>
        </w:trPr>
        <w:tc>
          <w:tcPr>
            <w:tcW w:w="1440" w:type="dxa"/>
            <w:tcBorders>
              <w:top w:val="nil"/>
              <w:left w:val="nil"/>
              <w:bottom w:val="nil"/>
              <w:right w:val="nil"/>
            </w:tcBorders>
          </w:tcPr>
          <w:p w14:paraId="6636D949"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Week 7:  </w:t>
            </w:r>
          </w:p>
        </w:tc>
        <w:tc>
          <w:tcPr>
            <w:tcW w:w="7972" w:type="dxa"/>
            <w:tcBorders>
              <w:top w:val="nil"/>
              <w:left w:val="nil"/>
              <w:bottom w:val="nil"/>
              <w:right w:val="nil"/>
            </w:tcBorders>
          </w:tcPr>
          <w:p w14:paraId="613AAC05" w14:textId="77777777" w:rsidR="001D3AE5" w:rsidRPr="001D3AE5" w:rsidRDefault="001D3AE5" w:rsidP="001D3AE5">
            <w:pPr>
              <w:spacing w:after="0"/>
              <w:ind w:left="2"/>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Project due </w:t>
            </w:r>
          </w:p>
        </w:tc>
      </w:tr>
      <w:tr w:rsidR="001D3AE5" w:rsidRPr="001D3AE5" w14:paraId="30FC9A3E" w14:textId="77777777" w:rsidTr="00FC3734">
        <w:trPr>
          <w:trHeight w:val="240"/>
        </w:trPr>
        <w:tc>
          <w:tcPr>
            <w:tcW w:w="1440" w:type="dxa"/>
            <w:tcBorders>
              <w:top w:val="nil"/>
              <w:left w:val="nil"/>
              <w:bottom w:val="nil"/>
              <w:right w:val="nil"/>
            </w:tcBorders>
          </w:tcPr>
          <w:p w14:paraId="72A27FA1"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5F072AAA"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Present project in department in-service </w:t>
            </w:r>
          </w:p>
        </w:tc>
      </w:tr>
      <w:tr w:rsidR="001D3AE5" w:rsidRPr="001D3AE5" w14:paraId="314F287D" w14:textId="77777777" w:rsidTr="00FC3734">
        <w:trPr>
          <w:trHeight w:val="480"/>
        </w:trPr>
        <w:tc>
          <w:tcPr>
            <w:tcW w:w="1440" w:type="dxa"/>
            <w:tcBorders>
              <w:top w:val="nil"/>
              <w:left w:val="nil"/>
              <w:bottom w:val="nil"/>
              <w:right w:val="nil"/>
            </w:tcBorders>
          </w:tcPr>
          <w:p w14:paraId="65B6183C"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p w14:paraId="15CC9C3A"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p>
        </w:tc>
        <w:tc>
          <w:tcPr>
            <w:tcW w:w="7972" w:type="dxa"/>
            <w:tcBorders>
              <w:top w:val="nil"/>
              <w:left w:val="nil"/>
              <w:bottom w:val="nil"/>
              <w:right w:val="nil"/>
            </w:tcBorders>
          </w:tcPr>
          <w:p w14:paraId="65921C28"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Continue with 50% of caseload typical of an entry level therapist at this facility </w:t>
            </w:r>
          </w:p>
        </w:tc>
      </w:tr>
      <w:tr w:rsidR="001D3AE5" w:rsidRPr="001D3AE5" w14:paraId="4C1E8B30" w14:textId="77777777" w:rsidTr="00FC3734">
        <w:trPr>
          <w:trHeight w:val="480"/>
        </w:trPr>
        <w:tc>
          <w:tcPr>
            <w:tcW w:w="1440" w:type="dxa"/>
            <w:tcBorders>
              <w:top w:val="nil"/>
              <w:left w:val="nil"/>
              <w:bottom w:val="nil"/>
              <w:right w:val="nil"/>
            </w:tcBorders>
          </w:tcPr>
          <w:p w14:paraId="44D103D9"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Week 8:  </w:t>
            </w:r>
          </w:p>
        </w:tc>
        <w:tc>
          <w:tcPr>
            <w:tcW w:w="7972" w:type="dxa"/>
            <w:tcBorders>
              <w:top w:val="nil"/>
              <w:left w:val="nil"/>
              <w:bottom w:val="nil"/>
              <w:right w:val="nil"/>
            </w:tcBorders>
          </w:tcPr>
          <w:p w14:paraId="218D7DC4" w14:textId="77777777" w:rsidR="001D3AE5" w:rsidRPr="001D3AE5" w:rsidRDefault="001D3AE5" w:rsidP="001D3AE5">
            <w:pPr>
              <w:spacing w:after="0"/>
              <w:ind w:left="1" w:right="1949"/>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Assume 75% of caseload typical of entry level therapist at this facility Plan case study presentation </w:t>
            </w:r>
          </w:p>
        </w:tc>
      </w:tr>
      <w:tr w:rsidR="001D3AE5" w:rsidRPr="001D3AE5" w14:paraId="66846FF8" w14:textId="77777777" w:rsidTr="00FC3734">
        <w:trPr>
          <w:trHeight w:val="240"/>
        </w:trPr>
        <w:tc>
          <w:tcPr>
            <w:tcW w:w="1440" w:type="dxa"/>
            <w:tcBorders>
              <w:top w:val="nil"/>
              <w:left w:val="nil"/>
              <w:bottom w:val="nil"/>
              <w:right w:val="nil"/>
            </w:tcBorders>
          </w:tcPr>
          <w:p w14:paraId="4ACE991D"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72D4BDDB"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p>
        </w:tc>
      </w:tr>
      <w:tr w:rsidR="001D3AE5" w:rsidRPr="001D3AE5" w14:paraId="6A943EF6" w14:textId="77777777" w:rsidTr="00FC3734">
        <w:trPr>
          <w:trHeight w:val="480"/>
        </w:trPr>
        <w:tc>
          <w:tcPr>
            <w:tcW w:w="1440" w:type="dxa"/>
            <w:tcBorders>
              <w:top w:val="nil"/>
              <w:left w:val="nil"/>
              <w:bottom w:val="nil"/>
              <w:right w:val="nil"/>
            </w:tcBorders>
          </w:tcPr>
          <w:p w14:paraId="01C86F37"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Week 9:  </w:t>
            </w:r>
          </w:p>
          <w:p w14:paraId="015F369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p>
        </w:tc>
        <w:tc>
          <w:tcPr>
            <w:tcW w:w="7972" w:type="dxa"/>
            <w:tcBorders>
              <w:top w:val="nil"/>
              <w:left w:val="nil"/>
              <w:bottom w:val="nil"/>
              <w:right w:val="nil"/>
            </w:tcBorders>
          </w:tcPr>
          <w:p w14:paraId="3CBE461B"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Continue 75% caseload </w:t>
            </w:r>
          </w:p>
        </w:tc>
      </w:tr>
      <w:tr w:rsidR="001D3AE5" w:rsidRPr="001D3AE5" w14:paraId="21C7E5DC" w14:textId="77777777" w:rsidTr="00FC3734">
        <w:trPr>
          <w:trHeight w:val="480"/>
        </w:trPr>
        <w:tc>
          <w:tcPr>
            <w:tcW w:w="1440" w:type="dxa"/>
            <w:tcBorders>
              <w:top w:val="nil"/>
              <w:left w:val="nil"/>
              <w:bottom w:val="nil"/>
              <w:right w:val="nil"/>
            </w:tcBorders>
          </w:tcPr>
          <w:p w14:paraId="54404333"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Week 10: </w:t>
            </w:r>
          </w:p>
          <w:p w14:paraId="405EE194"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p>
        </w:tc>
        <w:tc>
          <w:tcPr>
            <w:tcW w:w="7972" w:type="dxa"/>
            <w:tcBorders>
              <w:top w:val="nil"/>
              <w:left w:val="nil"/>
              <w:bottom w:val="nil"/>
              <w:right w:val="nil"/>
            </w:tcBorders>
          </w:tcPr>
          <w:p w14:paraId="1300D3BE"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Assume 85-95% of caseload typical for an entry level therapist at this facility </w:t>
            </w:r>
          </w:p>
        </w:tc>
      </w:tr>
      <w:tr w:rsidR="001D3AE5" w:rsidRPr="001D3AE5" w14:paraId="16D91EC8" w14:textId="77777777" w:rsidTr="00FC3734">
        <w:trPr>
          <w:trHeight w:val="240"/>
        </w:trPr>
        <w:tc>
          <w:tcPr>
            <w:tcW w:w="1440" w:type="dxa"/>
            <w:tcBorders>
              <w:top w:val="nil"/>
              <w:left w:val="nil"/>
              <w:bottom w:val="nil"/>
              <w:right w:val="nil"/>
            </w:tcBorders>
          </w:tcPr>
          <w:p w14:paraId="0CC9E77E"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Week 11: </w:t>
            </w:r>
          </w:p>
        </w:tc>
        <w:tc>
          <w:tcPr>
            <w:tcW w:w="7972" w:type="dxa"/>
            <w:tcBorders>
              <w:top w:val="nil"/>
              <w:left w:val="nil"/>
              <w:bottom w:val="nil"/>
              <w:right w:val="nil"/>
            </w:tcBorders>
          </w:tcPr>
          <w:p w14:paraId="38C27396"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Continue with full caseload </w:t>
            </w:r>
          </w:p>
        </w:tc>
      </w:tr>
      <w:tr w:rsidR="001D3AE5" w:rsidRPr="001D3AE5" w14:paraId="5F998537" w14:textId="77777777" w:rsidTr="00FC3734">
        <w:trPr>
          <w:trHeight w:val="480"/>
        </w:trPr>
        <w:tc>
          <w:tcPr>
            <w:tcW w:w="1440" w:type="dxa"/>
            <w:tcBorders>
              <w:top w:val="nil"/>
              <w:left w:val="nil"/>
              <w:bottom w:val="nil"/>
              <w:right w:val="nil"/>
            </w:tcBorders>
          </w:tcPr>
          <w:p w14:paraId="227E979B"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p w14:paraId="6D8ACA95"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p>
        </w:tc>
        <w:tc>
          <w:tcPr>
            <w:tcW w:w="7972" w:type="dxa"/>
            <w:tcBorders>
              <w:top w:val="nil"/>
              <w:left w:val="nil"/>
              <w:bottom w:val="nil"/>
              <w:right w:val="nil"/>
            </w:tcBorders>
          </w:tcPr>
          <w:p w14:paraId="008A9597"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Present case study in department in-service </w:t>
            </w:r>
          </w:p>
        </w:tc>
      </w:tr>
      <w:tr w:rsidR="001D3AE5" w:rsidRPr="001D3AE5" w14:paraId="05D02577" w14:textId="77777777" w:rsidTr="00FC3734">
        <w:trPr>
          <w:trHeight w:val="240"/>
        </w:trPr>
        <w:tc>
          <w:tcPr>
            <w:tcW w:w="1440" w:type="dxa"/>
            <w:tcBorders>
              <w:top w:val="nil"/>
              <w:left w:val="nil"/>
              <w:bottom w:val="nil"/>
              <w:right w:val="nil"/>
            </w:tcBorders>
          </w:tcPr>
          <w:p w14:paraId="1F987423"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Week 12: </w:t>
            </w:r>
          </w:p>
        </w:tc>
        <w:tc>
          <w:tcPr>
            <w:tcW w:w="7972" w:type="dxa"/>
            <w:tcBorders>
              <w:top w:val="nil"/>
              <w:left w:val="nil"/>
              <w:bottom w:val="nil"/>
              <w:right w:val="nil"/>
            </w:tcBorders>
          </w:tcPr>
          <w:p w14:paraId="36AC29E6"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Complete treatment and prepare for other therapist to assume caseload before finish </w:t>
            </w:r>
          </w:p>
        </w:tc>
      </w:tr>
      <w:tr w:rsidR="001D3AE5" w:rsidRPr="001D3AE5" w14:paraId="459D65BF" w14:textId="77777777" w:rsidTr="00FC3734">
        <w:trPr>
          <w:trHeight w:val="254"/>
        </w:trPr>
        <w:tc>
          <w:tcPr>
            <w:tcW w:w="1440" w:type="dxa"/>
            <w:tcBorders>
              <w:top w:val="nil"/>
              <w:left w:val="nil"/>
              <w:bottom w:val="nil"/>
              <w:right w:val="nil"/>
            </w:tcBorders>
          </w:tcPr>
          <w:p w14:paraId="1D39EF98"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 </w:t>
            </w:r>
          </w:p>
        </w:tc>
        <w:tc>
          <w:tcPr>
            <w:tcW w:w="7972" w:type="dxa"/>
            <w:tcBorders>
              <w:top w:val="nil"/>
              <w:left w:val="nil"/>
              <w:bottom w:val="nil"/>
              <w:right w:val="nil"/>
            </w:tcBorders>
          </w:tcPr>
          <w:p w14:paraId="52A957E2"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Final evaluation with supervisor using AOTA fieldwork performance evaluation </w:t>
            </w:r>
          </w:p>
        </w:tc>
      </w:tr>
    </w:tbl>
    <w:p w14:paraId="425538C3" w14:textId="77777777" w:rsidR="001D3AE5" w:rsidRPr="001D3AE5" w:rsidRDefault="001D3AE5" w:rsidP="001D3AE5">
      <w:pPr>
        <w:spacing w:after="0"/>
        <w:ind w:left="140"/>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p>
    <w:p w14:paraId="5A6F6BA7" w14:textId="77777777" w:rsidR="001D3AE5" w:rsidRPr="001D3AE5" w:rsidRDefault="001D3AE5" w:rsidP="001D3AE5">
      <w:pPr>
        <w:spacing w:after="6" w:line="254" w:lineRule="auto"/>
        <w:ind w:left="150" w:right="112" w:firstLine="144"/>
        <w:jc w:val="both"/>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Typical caseload equivalent in typical facility: </w:t>
      </w:r>
    </w:p>
    <w:p w14:paraId="7F81C533" w14:textId="77777777" w:rsidR="001D3AE5" w:rsidRPr="001D3AE5" w:rsidRDefault="001D3AE5" w:rsidP="001D3AE5">
      <w:pPr>
        <w:tabs>
          <w:tab w:val="center" w:pos="2522"/>
          <w:tab w:val="center" w:pos="6039"/>
        </w:tabs>
        <w:spacing w:after="38" w:line="254" w:lineRule="auto"/>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ab/>
      </w:r>
      <w:r w:rsidRPr="001D3AE5">
        <w:rPr>
          <w:rFonts w:ascii="Times New Roman" w:eastAsia="Times New Roman" w:hAnsi="Times New Roman" w:cs="Times New Roman"/>
          <w:color w:val="000000"/>
          <w:sz w:val="20"/>
          <w:szCs w:val="20"/>
          <w:lang w:eastAsia="ja-JP" w:bidi="en-US"/>
        </w:rPr>
        <w:t xml:space="preserve">25% = 1-2 hours of client contact per day </w:t>
      </w:r>
      <w:r w:rsidRPr="001D3AE5">
        <w:rPr>
          <w:rFonts w:ascii="Times New Roman" w:eastAsia="Times New Roman" w:hAnsi="Times New Roman" w:cs="Times New Roman"/>
          <w:color w:val="000000"/>
          <w:sz w:val="20"/>
          <w:szCs w:val="20"/>
          <w:lang w:eastAsia="ja-JP" w:bidi="en-US"/>
        </w:rPr>
        <w:tab/>
        <w:t xml:space="preserve">50% = 3 hours of client contact per day </w:t>
      </w:r>
    </w:p>
    <w:p w14:paraId="30772612" w14:textId="77777777" w:rsidR="001D3AE5" w:rsidRPr="001D3AE5" w:rsidRDefault="001D3AE5" w:rsidP="001D3AE5">
      <w:pPr>
        <w:tabs>
          <w:tab w:val="center" w:pos="2522"/>
          <w:tab w:val="center" w:pos="6152"/>
        </w:tabs>
        <w:spacing w:after="6" w:line="254" w:lineRule="auto"/>
        <w:rPr>
          <w:rFonts w:ascii="Times New Roman" w:eastAsia="Times New Roman" w:hAnsi="Times New Roman" w:cs="Times New Roman"/>
          <w:color w:val="000000"/>
          <w:sz w:val="24"/>
          <w:szCs w:val="24"/>
          <w:lang w:eastAsia="ja-JP" w:bidi="en-US"/>
        </w:rPr>
      </w:pPr>
      <w:r w:rsidRPr="001D3AE5">
        <w:rPr>
          <w:rFonts w:ascii="Times New Roman" w:eastAsia="Times New Roman" w:hAnsi="Times New Roman" w:cs="Times New Roman"/>
          <w:color w:val="000000"/>
          <w:sz w:val="20"/>
          <w:szCs w:val="20"/>
          <w:lang w:eastAsia="ja-JP" w:bidi="en-US"/>
        </w:rPr>
        <w:t xml:space="preserve"> </w:t>
      </w:r>
      <w:r w:rsidRPr="001D3AE5">
        <w:rPr>
          <w:rFonts w:ascii="Times New Roman" w:eastAsia="Times New Roman" w:hAnsi="Times New Roman" w:cs="Times New Roman"/>
          <w:color w:val="000000"/>
          <w:sz w:val="20"/>
          <w:szCs w:val="20"/>
          <w:lang w:eastAsia="ja-JP" w:bidi="en-US"/>
        </w:rPr>
        <w:tab/>
        <w:t xml:space="preserve">75% = 4-5 hours of client contact per day </w:t>
      </w:r>
      <w:r w:rsidRPr="001D3AE5">
        <w:rPr>
          <w:rFonts w:ascii="Times New Roman" w:eastAsia="Times New Roman" w:hAnsi="Times New Roman" w:cs="Times New Roman"/>
          <w:color w:val="000000"/>
          <w:sz w:val="20"/>
          <w:szCs w:val="20"/>
          <w:lang w:eastAsia="ja-JP" w:bidi="en-US"/>
        </w:rPr>
        <w:tab/>
        <w:t>full = 6-7.5 hours of client contact per day</w:t>
      </w:r>
      <w:r w:rsidRPr="001D3AE5">
        <w:rPr>
          <w:rFonts w:ascii="Times New Roman" w:eastAsia="Times New Roman" w:hAnsi="Times New Roman" w:cs="Times New Roman"/>
          <w:color w:val="000000"/>
          <w:sz w:val="24"/>
          <w:szCs w:val="24"/>
          <w:lang w:eastAsia="ja-JP" w:bidi="en-US"/>
        </w:rPr>
        <w:t xml:space="preserve"> </w:t>
      </w:r>
    </w:p>
    <w:p w14:paraId="65FC53C8" w14:textId="77777777" w:rsidR="001D3AE5" w:rsidRPr="001D3AE5" w:rsidRDefault="001D3AE5" w:rsidP="001D3AE5">
      <w:pPr>
        <w:tabs>
          <w:tab w:val="center" w:pos="2522"/>
          <w:tab w:val="center" w:pos="6152"/>
        </w:tabs>
        <w:spacing w:after="6" w:line="254" w:lineRule="auto"/>
        <w:rPr>
          <w:rFonts w:ascii="Times New Roman" w:eastAsia="Times New Roman" w:hAnsi="Times New Roman" w:cs="Times New Roman"/>
          <w:color w:val="000000"/>
          <w:sz w:val="24"/>
          <w:szCs w:val="24"/>
          <w:lang w:eastAsia="ja-JP" w:bidi="en-US"/>
        </w:rPr>
      </w:pPr>
    </w:p>
    <w:p w14:paraId="1C27184B" w14:textId="77777777" w:rsidR="001D3AE5" w:rsidRPr="001D3AE5" w:rsidRDefault="001D3AE5" w:rsidP="001D3AE5">
      <w:pPr>
        <w:spacing w:after="5" w:line="250" w:lineRule="auto"/>
        <w:ind w:left="154" w:right="177" w:hanging="10"/>
        <w:jc w:val="both"/>
        <w:rPr>
          <w:rFonts w:ascii="Times New Roman" w:eastAsia="Times New Roman" w:hAnsi="Times New Roman" w:cs="Times New Roman"/>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br w:type="page"/>
      </w:r>
    </w:p>
    <w:p w14:paraId="22DBB9A8" w14:textId="77777777" w:rsidR="001D3AE5" w:rsidRPr="001D3AE5" w:rsidRDefault="001D3AE5" w:rsidP="001D3AE5">
      <w:pPr>
        <w:keepNext/>
        <w:keepLines/>
        <w:spacing w:after="12" w:line="249" w:lineRule="auto"/>
        <w:ind w:left="48" w:right="11"/>
        <w:outlineLvl w:val="0"/>
        <w:rPr>
          <w:rFonts w:ascii="Arial" w:eastAsia="Arial" w:hAnsi="Arial" w:cs="Arial"/>
          <w:b/>
          <w:color w:val="000000"/>
          <w:sz w:val="28"/>
          <w:szCs w:val="28"/>
          <w:lang w:eastAsia="ja-JP"/>
        </w:rPr>
      </w:pPr>
      <w:r w:rsidRPr="001D3AE5">
        <w:rPr>
          <w:rFonts w:ascii="Arial" w:eastAsia="Arial" w:hAnsi="Arial" w:cs="Arial"/>
          <w:b/>
          <w:color w:val="000000"/>
          <w:sz w:val="28"/>
          <w:szCs w:val="28"/>
          <w:lang w:eastAsia="ja-JP"/>
        </w:rPr>
        <w:t>Appendix E- Fieldwork II, Sample Objectives</w:t>
      </w:r>
    </w:p>
    <w:p w14:paraId="626E35A6" w14:textId="77777777" w:rsidR="001D3AE5" w:rsidRPr="001D3AE5" w:rsidRDefault="001D3AE5" w:rsidP="001D3AE5">
      <w:pPr>
        <w:keepNext/>
        <w:keepLines/>
        <w:spacing w:after="12" w:line="249" w:lineRule="auto"/>
        <w:ind w:left="48" w:right="11"/>
        <w:outlineLvl w:val="0"/>
        <w:rPr>
          <w:rFonts w:ascii="Arial" w:eastAsia="Arial" w:hAnsi="Arial" w:cs="Arial"/>
          <w:b/>
          <w:color w:val="000000"/>
          <w:sz w:val="28"/>
          <w:szCs w:val="28"/>
          <w:lang w:eastAsia="ja-JP"/>
        </w:rPr>
      </w:pPr>
    </w:p>
    <w:p w14:paraId="390D166B" w14:textId="77777777" w:rsidR="001D3AE5" w:rsidRPr="001D3AE5" w:rsidRDefault="001D3AE5" w:rsidP="001D3AE5">
      <w:pPr>
        <w:spacing w:after="197"/>
        <w:ind w:left="311" w:right="177"/>
        <w:jc w:val="center"/>
        <w:rPr>
          <w:rFonts w:ascii="Times New Roman" w:eastAsia="Times New Roman" w:hAnsi="Times New Roman" w:cs="Times New Roman"/>
          <w:color w:val="000000"/>
          <w:sz w:val="24"/>
        </w:rPr>
      </w:pPr>
      <w:r w:rsidRPr="001D3AE5">
        <w:rPr>
          <w:rFonts w:ascii="Calibri" w:eastAsia="Calibri" w:hAnsi="Calibri" w:cs="Calibri"/>
          <w:color w:val="000000"/>
          <w:sz w:val="28"/>
          <w:szCs w:val="28"/>
          <w:lang w:eastAsia="ja-JP" w:bidi="en-US"/>
        </w:rPr>
        <w:t xml:space="preserve">  </w:t>
      </w:r>
      <w:r w:rsidRPr="001D3AE5">
        <w:rPr>
          <w:rFonts w:ascii="Calibri" w:eastAsia="Calibri" w:hAnsi="Calibri" w:cs="Calibri"/>
          <w:b/>
          <w:color w:val="000000"/>
          <w:sz w:val="24"/>
        </w:rPr>
        <w:t xml:space="preserve">Level II Fieldwork Objectives </w:t>
      </w:r>
    </w:p>
    <w:p w14:paraId="4621DD0A" w14:textId="77777777" w:rsidR="001D3AE5" w:rsidRPr="001D3AE5" w:rsidRDefault="001D3AE5" w:rsidP="001D3AE5">
      <w:pPr>
        <w:spacing w:after="0"/>
        <w:ind w:left="1122"/>
        <w:rPr>
          <w:rFonts w:ascii="Times New Roman" w:eastAsia="Times New Roman" w:hAnsi="Times New Roman" w:cs="Times New Roman"/>
          <w:color w:val="000000"/>
          <w:sz w:val="24"/>
        </w:rPr>
      </w:pPr>
      <w:r w:rsidRPr="001D3AE5">
        <w:rPr>
          <w:rFonts w:ascii="Times New Roman" w:eastAsia="Times New Roman" w:hAnsi="Times New Roman" w:cs="Times New Roman"/>
          <w:b/>
          <w:color w:val="000000"/>
        </w:rPr>
        <w:t xml:space="preserve"> </w:t>
      </w:r>
    </w:p>
    <w:p w14:paraId="1C299E21" w14:textId="77777777" w:rsidR="001D3AE5" w:rsidRPr="001D3AE5" w:rsidRDefault="001D3AE5" w:rsidP="001D3AE5">
      <w:pPr>
        <w:spacing w:after="233"/>
        <w:ind w:left="1261" w:hanging="10"/>
        <w:rPr>
          <w:rFonts w:ascii="Times New Roman" w:eastAsia="Times New Roman" w:hAnsi="Times New Roman" w:cs="Times New Roman"/>
          <w:color w:val="000000"/>
          <w:sz w:val="24"/>
        </w:rPr>
      </w:pPr>
      <w:r w:rsidRPr="001D3AE5">
        <w:rPr>
          <w:rFonts w:ascii="Calibri" w:eastAsia="Calibri" w:hAnsi="Calibri" w:cs="Calibri"/>
          <w:i/>
          <w:color w:val="000000"/>
          <w:sz w:val="24"/>
          <w:u w:val="single" w:color="000000"/>
        </w:rPr>
        <w:t>Week 1</w:t>
      </w:r>
      <w:r w:rsidRPr="001D3AE5">
        <w:rPr>
          <w:rFonts w:ascii="Calibri" w:eastAsia="Calibri" w:hAnsi="Calibri" w:cs="Calibri"/>
          <w:i/>
          <w:color w:val="000000"/>
          <w:sz w:val="24"/>
        </w:rPr>
        <w:t>: Site Orientation/Time Management</w:t>
      </w:r>
      <w:r w:rsidRPr="001D3AE5">
        <w:rPr>
          <w:rFonts w:ascii="Calibri" w:eastAsia="Calibri" w:hAnsi="Calibri" w:cs="Calibri"/>
          <w:color w:val="000000"/>
          <w:sz w:val="24"/>
        </w:rPr>
        <w:t xml:space="preserve">: </w:t>
      </w:r>
    </w:p>
    <w:p w14:paraId="03A41522"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Facility tour, review site student manual, AOTA fieldwork resources, documentation review; </w:t>
      </w:r>
    </w:p>
    <w:p w14:paraId="48CB7538"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Completes site orientation regarding HIPAA/OSHA/safety; </w:t>
      </w:r>
    </w:p>
    <w:p w14:paraId="405CC434"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Learns fieldwork supervisor’s daily routines; </w:t>
      </w:r>
    </w:p>
    <w:p w14:paraId="41DFD715"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Orients to site-specific objectives including independent learning activities such as evidence-based article reviews, presentations, case studies, etc.; </w:t>
      </w:r>
    </w:p>
    <w:p w14:paraId="434B1273"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Introduction to scheduling, billing, coding, documentation, and data collection forms; </w:t>
      </w:r>
    </w:p>
    <w:p w14:paraId="320FAD1B"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Reviews confidential charts for a few clients on supervisor caseload;  </w:t>
      </w:r>
    </w:p>
    <w:p w14:paraId="1E70AACB"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Completes treatment observations, write up and review with supervisor; </w:t>
      </w:r>
    </w:p>
    <w:p w14:paraId="6354FA3F"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Writes treatment plan, grade therapeutic activity, begins journals as required by site; </w:t>
      </w:r>
    </w:p>
    <w:p w14:paraId="4E112E2F"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Student begins to assist in therapy sessions as appropriate; and meets daily with supervisor (directive). </w:t>
      </w:r>
    </w:p>
    <w:p w14:paraId="04259F1D" w14:textId="77777777" w:rsidR="001D3AE5" w:rsidRPr="001D3AE5" w:rsidRDefault="001D3AE5" w:rsidP="001D3AE5">
      <w:pPr>
        <w:spacing w:after="0"/>
        <w:ind w:left="1122"/>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rPr>
        <w:t xml:space="preserve"> </w:t>
      </w:r>
    </w:p>
    <w:p w14:paraId="3255CD70" w14:textId="77777777" w:rsidR="001D3AE5" w:rsidRPr="001D3AE5" w:rsidRDefault="001D3AE5" w:rsidP="001D3AE5">
      <w:pPr>
        <w:spacing w:after="233"/>
        <w:ind w:left="1261" w:hanging="10"/>
        <w:rPr>
          <w:rFonts w:ascii="Times New Roman" w:eastAsia="Times New Roman" w:hAnsi="Times New Roman" w:cs="Times New Roman"/>
          <w:color w:val="000000"/>
          <w:sz w:val="24"/>
        </w:rPr>
      </w:pPr>
      <w:r w:rsidRPr="001D3AE5">
        <w:rPr>
          <w:rFonts w:ascii="Calibri" w:eastAsia="Calibri" w:hAnsi="Calibri" w:cs="Calibri"/>
          <w:i/>
          <w:color w:val="000000"/>
          <w:sz w:val="24"/>
          <w:u w:val="single" w:color="000000"/>
        </w:rPr>
        <w:t>Week 2</w:t>
      </w:r>
      <w:r w:rsidRPr="001D3AE5">
        <w:rPr>
          <w:rFonts w:ascii="Calibri" w:eastAsia="Calibri" w:hAnsi="Calibri" w:cs="Calibri"/>
          <w:i/>
          <w:color w:val="000000"/>
          <w:sz w:val="24"/>
        </w:rPr>
        <w:t xml:space="preserve">: Intervention/Evaluations Begins </w:t>
      </w:r>
    </w:p>
    <w:p w14:paraId="20B71A7B"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39AA7586" wp14:editId="5B6B69F9">
                <wp:simplePos x="0" y="0"/>
                <wp:positionH relativeFrom="page">
                  <wp:posOffset>304800</wp:posOffset>
                </wp:positionH>
                <wp:positionV relativeFrom="page">
                  <wp:posOffset>310897</wp:posOffset>
                </wp:positionV>
                <wp:extent cx="6096" cy="9436608"/>
                <wp:effectExtent l="0" t="0" r="0" b="0"/>
                <wp:wrapSquare wrapText="bothSides"/>
                <wp:docPr id="180626" name="Group 180626"/>
                <wp:cNvGraphicFramePr/>
                <a:graphic xmlns:a="http://schemas.openxmlformats.org/drawingml/2006/main">
                  <a:graphicData uri="http://schemas.microsoft.com/office/word/2010/wordprocessingGroup">
                    <wpg:wgp>
                      <wpg:cNvGrpSpPr/>
                      <wpg:grpSpPr>
                        <a:xfrm>
                          <a:off x="0" y="0"/>
                          <a:ext cx="6096" cy="9436608"/>
                          <a:chOff x="0" y="0"/>
                          <a:chExt cx="6096" cy="9436608"/>
                        </a:xfrm>
                      </wpg:grpSpPr>
                      <wps:wsp>
                        <wps:cNvPr id="211129" name="Shape 211129"/>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solidFill>
                            <a:srgbClr val="000000"/>
                          </a:solidFill>
                          <a:ln w="0" cap="flat">
                            <a:noFill/>
                            <a:miter lim="127000"/>
                          </a:ln>
                          <a:effectLst/>
                        </wps:spPr>
                        <wps:bodyPr/>
                      </wps:wsp>
                    </wpg:wgp>
                  </a:graphicData>
                </a:graphic>
              </wp:anchor>
            </w:drawing>
          </mc:Choice>
          <mc:Fallback>
            <w:pict>
              <v:group w14:anchorId="1513855E" id="Group 180626" o:spid="_x0000_s1026" style="position:absolute;margin-left:24pt;margin-top:24.5pt;width:.5pt;height:743.05pt;z-index:251659264;mso-position-horizontal-relative:page;mso-position-vertical-relative:page" coordsize="60,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">
                <v:shape id="Shape 211129"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" path="m,l9144,r,9436608l,9436608,,e" fillcolor="black" stroked="f" strokeweight="0">
                  <v:stroke miterlimit="83231f" joinstyle="miter"/>
                  <v:path arrowok="t" textboxrect="0,0,9144,9436608"/>
                </v:shape>
                <w10:wrap type="square" anchorx="page" anchory="page"/>
              </v:group>
            </w:pict>
          </mc:Fallback>
        </mc:AlternateContent>
      </w:r>
      <w:r w:rsidRPr="001D3AE5">
        <w:rPr>
          <w:rFonts w:ascii="Calibri" w:eastAsia="Calibri" w:hAnsi="Calibri" w:cs="Calibri"/>
          <w:noProof/>
          <w:color w:val="000000"/>
        </w:rPr>
        <mc:AlternateContent>
          <mc:Choice Requires="wpg">
            <w:drawing>
              <wp:anchor distT="0" distB="0" distL="114300" distR="114300" simplePos="0" relativeHeight="251660288" behindDoc="0" locked="0" layoutInCell="1" allowOverlap="1" wp14:anchorId="42CD5C8F" wp14:editId="5B64B164">
                <wp:simplePos x="0" y="0"/>
                <wp:positionH relativeFrom="page">
                  <wp:posOffset>7461504</wp:posOffset>
                </wp:positionH>
                <wp:positionV relativeFrom="page">
                  <wp:posOffset>310897</wp:posOffset>
                </wp:positionV>
                <wp:extent cx="6096" cy="9436608"/>
                <wp:effectExtent l="0" t="0" r="0" b="0"/>
                <wp:wrapSquare wrapText="bothSides"/>
                <wp:docPr id="180627" name="Group 180627"/>
                <wp:cNvGraphicFramePr/>
                <a:graphic xmlns:a="http://schemas.openxmlformats.org/drawingml/2006/main">
                  <a:graphicData uri="http://schemas.microsoft.com/office/word/2010/wordprocessingGroup">
                    <wpg:wgp>
                      <wpg:cNvGrpSpPr/>
                      <wpg:grpSpPr>
                        <a:xfrm>
                          <a:off x="0" y="0"/>
                          <a:ext cx="6096" cy="9436608"/>
                          <a:chOff x="0" y="0"/>
                          <a:chExt cx="6096" cy="9436608"/>
                        </a:xfrm>
                      </wpg:grpSpPr>
                      <wps:wsp>
                        <wps:cNvPr id="211131" name="Shape 211131"/>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solidFill>
                            <a:srgbClr val="000000"/>
                          </a:solidFill>
                          <a:ln w="0" cap="flat">
                            <a:noFill/>
                            <a:miter lim="127000"/>
                          </a:ln>
                          <a:effectLst/>
                        </wps:spPr>
                        <wps:bodyPr/>
                      </wps:wsp>
                    </wpg:wgp>
                  </a:graphicData>
                </a:graphic>
              </wp:anchor>
            </w:drawing>
          </mc:Choice>
          <mc:Fallback>
            <w:pict>
              <v:group w14:anchorId="30269175" id="Group 180627" o:spid="_x0000_s1026" style="position:absolute;margin-left:587.5pt;margin-top:24.5pt;width:.5pt;height:743.05pt;z-index:251660288;mso-position-horizontal-relative:page;mso-position-vertical-relative:page" coordsize="60,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">
                <v:shape id="Shape 211131"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" path="m,l9144,r,9436608l,9436608,,e" fillcolor="black" stroked="f" strokeweight="0">
                  <v:stroke miterlimit="83231f" joinstyle="miter"/>
                  <v:path arrowok="t" textboxrect="0,0,9144,9436608"/>
                </v:shape>
                <w10:wrap type="square" anchorx="page" anchory="page"/>
              </v:group>
            </w:pict>
          </mc:Fallback>
        </mc:AlternateContent>
      </w:r>
      <w:r w:rsidRPr="001D3AE5">
        <w:rPr>
          <w:rFonts w:ascii="Times New Roman" w:eastAsia="Times New Roman" w:hAnsi="Times New Roman" w:cs="Times New Roman"/>
          <w:color w:val="000000"/>
          <w:sz w:val="24"/>
        </w:rPr>
        <w:t xml:space="preserve">Reviews assignments, completes observations/chart reviews; Learns fieldwork supervisor’s weekly routines; </w:t>
      </w:r>
    </w:p>
    <w:p w14:paraId="2B7F9D87"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Records observations and partial administration of evaluations; </w:t>
      </w:r>
    </w:p>
    <w:p w14:paraId="59CB0A66"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Completes discharge summary/transfer of services forms, supervisor gives feedback; </w:t>
      </w:r>
    </w:p>
    <w:p w14:paraId="5D5ADA66"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Reviews and assists daily documentation, billing, coding; </w:t>
      </w:r>
    </w:p>
    <w:p w14:paraId="017951C0"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Student develops, reviews and implements treatment plans for 1-3 clients; Student grades a therapeutic activity listing ways to modify for different skill level; </w:t>
      </w:r>
    </w:p>
    <w:p w14:paraId="2641EC4C"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Researches and summarizes two evidence-based journal articles relevant to site; Chart reviews, treatment observation(s) with responses; and </w:t>
      </w:r>
    </w:p>
    <w:p w14:paraId="4A12E645"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Supervisor reviews student progress in daily meeting with supervisor (directive). </w:t>
      </w:r>
    </w:p>
    <w:p w14:paraId="5218AF0F" w14:textId="77777777" w:rsidR="001D3AE5" w:rsidRPr="001D3AE5" w:rsidRDefault="001D3AE5" w:rsidP="001D3AE5">
      <w:pPr>
        <w:spacing w:after="0"/>
        <w:ind w:left="1122"/>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 </w:t>
      </w:r>
    </w:p>
    <w:p w14:paraId="1800A745" w14:textId="77777777" w:rsidR="001D3AE5" w:rsidRPr="001D3AE5" w:rsidRDefault="001D3AE5" w:rsidP="001D3AE5">
      <w:pPr>
        <w:spacing w:after="233"/>
        <w:ind w:left="1261" w:hanging="10"/>
        <w:rPr>
          <w:rFonts w:ascii="Times New Roman" w:eastAsia="Times New Roman" w:hAnsi="Times New Roman" w:cs="Times New Roman"/>
          <w:color w:val="000000"/>
          <w:sz w:val="24"/>
        </w:rPr>
      </w:pPr>
      <w:r w:rsidRPr="001D3AE5">
        <w:rPr>
          <w:rFonts w:ascii="Calibri" w:eastAsia="Calibri" w:hAnsi="Calibri" w:cs="Calibri"/>
          <w:i/>
          <w:color w:val="000000"/>
          <w:sz w:val="24"/>
          <w:u w:val="single" w:color="000000"/>
        </w:rPr>
        <w:t>Week 3</w:t>
      </w:r>
      <w:r w:rsidRPr="001D3AE5">
        <w:rPr>
          <w:rFonts w:ascii="Calibri" w:eastAsia="Calibri" w:hAnsi="Calibri" w:cs="Calibri"/>
          <w:i/>
          <w:color w:val="000000"/>
          <w:sz w:val="24"/>
        </w:rPr>
        <w:t xml:space="preserve">: Assume Responsibility for ¼ Caseload </w:t>
      </w:r>
    </w:p>
    <w:p w14:paraId="6C1DCD38"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Reviews assignments from previous week; </w:t>
      </w:r>
    </w:p>
    <w:p w14:paraId="4E56BE4D"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Completes evaluation(s) and corresponding documentation with supervisor as observer and providing feedback; </w:t>
      </w:r>
    </w:p>
    <w:p w14:paraId="70CF6B9B"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Interprets evaluation results based on age/developmental skill level, including all relevant information regarding prospective discharge scenario; </w:t>
      </w:r>
    </w:p>
    <w:p w14:paraId="60601F21"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Increased completion and implementation of treatment plans, discharge summaries, and corresponding documentation.  </w:t>
      </w:r>
    </w:p>
    <w:p w14:paraId="62971EB6"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Supervisor reviews, offers suggestions;  </w:t>
      </w:r>
    </w:p>
    <w:p w14:paraId="5A821145"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Student completes treatment analysis for supervisor;  </w:t>
      </w:r>
    </w:p>
    <w:p w14:paraId="4ADD6626"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Develops a list of suggested home activities; and meets daily with supervisor (directive). </w:t>
      </w:r>
    </w:p>
    <w:p w14:paraId="2AA490BB" w14:textId="77777777" w:rsidR="001D3AE5" w:rsidRPr="001D3AE5" w:rsidRDefault="001D3AE5" w:rsidP="001D3AE5">
      <w:pPr>
        <w:spacing w:after="0"/>
        <w:ind w:left="1482"/>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 </w:t>
      </w:r>
    </w:p>
    <w:p w14:paraId="06511002" w14:textId="77777777" w:rsidR="001D3AE5" w:rsidRPr="001D3AE5" w:rsidRDefault="001D3AE5" w:rsidP="001D3AE5">
      <w:pPr>
        <w:spacing w:after="0"/>
        <w:ind w:left="1122"/>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0"/>
        </w:rPr>
        <w:t xml:space="preserve"> </w:t>
      </w:r>
    </w:p>
    <w:p w14:paraId="6EDFC76F" w14:textId="77777777" w:rsidR="001D3AE5" w:rsidRPr="001D3AE5" w:rsidRDefault="001D3AE5" w:rsidP="001D3AE5">
      <w:pPr>
        <w:spacing w:after="233"/>
        <w:ind w:left="1261" w:hanging="10"/>
        <w:rPr>
          <w:rFonts w:ascii="Times New Roman" w:eastAsia="Times New Roman" w:hAnsi="Times New Roman" w:cs="Times New Roman"/>
          <w:color w:val="000000"/>
          <w:sz w:val="24"/>
        </w:rPr>
      </w:pPr>
      <w:r w:rsidRPr="001D3AE5">
        <w:rPr>
          <w:rFonts w:ascii="Calibri" w:eastAsia="Calibri" w:hAnsi="Calibri" w:cs="Calibri"/>
          <w:i/>
          <w:color w:val="000000"/>
          <w:sz w:val="24"/>
          <w:u w:val="single" w:color="000000"/>
        </w:rPr>
        <w:t>Week 4</w:t>
      </w:r>
      <w:r w:rsidRPr="001D3AE5">
        <w:rPr>
          <w:rFonts w:ascii="Calibri" w:eastAsia="Calibri" w:hAnsi="Calibri" w:cs="Calibri"/>
          <w:i/>
          <w:color w:val="000000"/>
          <w:sz w:val="24"/>
        </w:rPr>
        <w:t xml:space="preserve">: Supervision moves to coaching style from directive style </w:t>
      </w:r>
    </w:p>
    <w:p w14:paraId="19F2DBB2"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Supervisor will review student progress and assignments from previous week; Begins to plan week to week; </w:t>
      </w:r>
    </w:p>
    <w:p w14:paraId="14E30492"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Orients to specific client conditions; </w:t>
      </w:r>
    </w:p>
    <w:p w14:paraId="643324C3"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Increase caseload for treatment planning, sessions, evaluations/discharge, and corresponding documentation and billing; </w:t>
      </w:r>
    </w:p>
    <w:p w14:paraId="191630DF"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Completes treatment analysis; </w:t>
      </w:r>
    </w:p>
    <w:p w14:paraId="035DA14C"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Writes up proposed summary and recommendations of observed evaluation;  </w:t>
      </w:r>
    </w:p>
    <w:p w14:paraId="3A01A29F"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Develops relevant goals/objectives for client evaluation, supervisor provides feedback; </w:t>
      </w:r>
      <w:r w:rsidRPr="001D3AE5">
        <w:rPr>
          <w:rFonts w:ascii="Wingdings" w:eastAsia="Wingdings" w:hAnsi="Wingdings" w:cs="Wingdings"/>
          <w:color w:val="000000"/>
          <w:sz w:val="24"/>
        </w:rPr>
        <w:t></w:t>
      </w:r>
      <w:r w:rsidRPr="001D3AE5">
        <w:rPr>
          <w:rFonts w:ascii="Arial" w:eastAsia="Arial" w:hAnsi="Arial" w:cs="Arial"/>
          <w:color w:val="000000"/>
          <w:sz w:val="24"/>
        </w:rPr>
        <w:t xml:space="preserve"> </w:t>
      </w:r>
      <w:r w:rsidRPr="001D3AE5">
        <w:rPr>
          <w:rFonts w:ascii="Times New Roman" w:eastAsia="Times New Roman" w:hAnsi="Times New Roman" w:cs="Times New Roman"/>
          <w:color w:val="000000"/>
          <w:sz w:val="24"/>
        </w:rPr>
        <w:t xml:space="preserve">Observes at least one other professional working with client; </w:t>
      </w:r>
    </w:p>
    <w:p w14:paraId="6BC88893"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Student will add one new treatment tool and/or activity to therapeutic tools; and meets weekly and checks in “as needed” with supervisor. </w:t>
      </w:r>
    </w:p>
    <w:p w14:paraId="072C4EF1" w14:textId="77777777" w:rsidR="001D3AE5" w:rsidRPr="001D3AE5" w:rsidRDefault="001D3AE5" w:rsidP="001D3AE5">
      <w:pPr>
        <w:spacing w:after="0"/>
        <w:ind w:left="1122"/>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rPr>
        <w:t xml:space="preserve"> </w:t>
      </w:r>
    </w:p>
    <w:p w14:paraId="49DD1771" w14:textId="77777777" w:rsidR="001D3AE5" w:rsidRPr="001D3AE5" w:rsidRDefault="001D3AE5" w:rsidP="001D3AE5">
      <w:pPr>
        <w:spacing w:after="233"/>
        <w:ind w:left="1261" w:hanging="10"/>
        <w:rPr>
          <w:rFonts w:ascii="Times New Roman" w:eastAsia="Times New Roman" w:hAnsi="Times New Roman" w:cs="Times New Roman"/>
          <w:color w:val="000000"/>
          <w:sz w:val="24"/>
        </w:rPr>
      </w:pPr>
      <w:r w:rsidRPr="001D3AE5">
        <w:rPr>
          <w:rFonts w:ascii="Calibri" w:eastAsia="Calibri" w:hAnsi="Calibri" w:cs="Calibri"/>
          <w:i/>
          <w:color w:val="000000"/>
          <w:sz w:val="24"/>
          <w:u w:val="single" w:color="000000"/>
        </w:rPr>
        <w:t>Week 5</w:t>
      </w:r>
      <w:r w:rsidRPr="001D3AE5">
        <w:rPr>
          <w:rFonts w:ascii="Calibri" w:eastAsia="Calibri" w:hAnsi="Calibri" w:cs="Calibri"/>
          <w:i/>
          <w:color w:val="000000"/>
          <w:sz w:val="24"/>
        </w:rPr>
        <w:t xml:space="preserve">: Student transitioning to primary therapist/leader </w:t>
      </w:r>
    </w:p>
    <w:p w14:paraId="41D9241D"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Reviews assignments from previous week; </w:t>
      </w:r>
    </w:p>
    <w:p w14:paraId="424B531D"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Develops, reviews and implements treatment sessions for ½ therapist caseload with corresp</w:t>
      </w:r>
      <w:r w:rsidRPr="001D3AE5">
        <w:rPr>
          <w:rFonts w:ascii="Times New Roman" w:eastAsia="Times New Roman" w:hAnsi="Times New Roman" w:cs="Times New Roman"/>
          <w:color w:val="000000"/>
          <w:sz w:val="24"/>
          <w:u w:val="single" w:color="000000"/>
        </w:rPr>
        <w:t>o</w:t>
      </w:r>
      <w:r w:rsidRPr="001D3AE5">
        <w:rPr>
          <w:rFonts w:ascii="Times New Roman" w:eastAsia="Times New Roman" w:hAnsi="Times New Roman" w:cs="Times New Roman"/>
          <w:color w:val="000000"/>
          <w:sz w:val="24"/>
        </w:rPr>
        <w:t xml:space="preserve">nding documentation and billing; </w:t>
      </w:r>
    </w:p>
    <w:p w14:paraId="5EC04C8F" w14:textId="77777777" w:rsidR="001D3AE5" w:rsidRPr="001D3AE5" w:rsidRDefault="001D3AE5" w:rsidP="001D3AE5">
      <w:pPr>
        <w:tabs>
          <w:tab w:val="center" w:pos="2208"/>
          <w:tab w:val="center" w:pos="2622"/>
        </w:tabs>
        <w:spacing w:after="223"/>
        <w:rPr>
          <w:rFonts w:ascii="Times New Roman" w:eastAsia="Times New Roman" w:hAnsi="Times New Roman" w:cs="Times New Roman"/>
          <w:color w:val="000000"/>
          <w:sz w:val="24"/>
        </w:rPr>
      </w:pPr>
      <w:r w:rsidRPr="001D3AE5">
        <w:rPr>
          <w:rFonts w:ascii="Calibri" w:eastAsia="Calibri" w:hAnsi="Calibri" w:cs="Calibri"/>
          <w:color w:val="000000"/>
        </w:rPr>
        <w:tab/>
      </w:r>
      <w:r w:rsidRPr="001D3AE5">
        <w:rPr>
          <w:rFonts w:ascii="Courier New" w:eastAsia="Courier New" w:hAnsi="Courier New" w:cs="Courier New"/>
          <w:color w:val="000000"/>
          <w:sz w:val="2"/>
        </w:rPr>
        <w:t>o</w:t>
      </w:r>
      <w:r w:rsidRPr="001D3AE5">
        <w:rPr>
          <w:rFonts w:ascii="Arial" w:eastAsia="Arial" w:hAnsi="Arial" w:cs="Arial"/>
          <w:color w:val="000000"/>
          <w:sz w:val="2"/>
        </w:rPr>
        <w:t xml:space="preserve"> </w:t>
      </w:r>
      <w:r w:rsidRPr="001D3AE5">
        <w:rPr>
          <w:rFonts w:ascii="Arial" w:eastAsia="Arial" w:hAnsi="Arial" w:cs="Arial"/>
          <w:color w:val="000000"/>
          <w:sz w:val="2"/>
        </w:rPr>
        <w:tab/>
      </w:r>
      <w:r w:rsidRPr="001D3AE5">
        <w:rPr>
          <w:rFonts w:ascii="Times New Roman" w:eastAsia="Times New Roman" w:hAnsi="Times New Roman" w:cs="Times New Roman"/>
          <w:color w:val="000000"/>
          <w:sz w:val="2"/>
        </w:rPr>
        <w:t xml:space="preserve"> </w:t>
      </w:r>
    </w:p>
    <w:p w14:paraId="1245FFAA"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Reviews client work samples, most recent assessment, progress notes, and develops goal/objectives; </w:t>
      </w:r>
    </w:p>
    <w:p w14:paraId="226DDDF3"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Develops treatment plans for five clients, supervisor provides feedback;  </w:t>
      </w:r>
    </w:p>
    <w:p w14:paraId="6BE867CD"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Completes treatment analysis for one session, supervisor provides feedback;  </w:t>
      </w:r>
    </w:p>
    <w:p w14:paraId="4DE309F9"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14:anchorId="40F62231" wp14:editId="3D8A9BFA">
                <wp:simplePos x="0" y="0"/>
                <wp:positionH relativeFrom="page">
                  <wp:posOffset>304800</wp:posOffset>
                </wp:positionH>
                <wp:positionV relativeFrom="page">
                  <wp:posOffset>310897</wp:posOffset>
                </wp:positionV>
                <wp:extent cx="6096" cy="9436608"/>
                <wp:effectExtent l="0" t="0" r="0" b="0"/>
                <wp:wrapSquare wrapText="bothSides"/>
                <wp:docPr id="180597" name="Group 180597"/>
                <wp:cNvGraphicFramePr/>
                <a:graphic xmlns:a="http://schemas.openxmlformats.org/drawingml/2006/main">
                  <a:graphicData uri="http://schemas.microsoft.com/office/word/2010/wordprocessingGroup">
                    <wpg:wgp>
                      <wpg:cNvGrpSpPr/>
                      <wpg:grpSpPr>
                        <a:xfrm>
                          <a:off x="0" y="0"/>
                          <a:ext cx="6096" cy="9436608"/>
                          <a:chOff x="0" y="0"/>
                          <a:chExt cx="6096" cy="9436608"/>
                        </a:xfrm>
                      </wpg:grpSpPr>
                      <wps:wsp>
                        <wps:cNvPr id="211133" name="Shape 211133"/>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solidFill>
                            <a:srgbClr val="000000"/>
                          </a:solidFill>
                          <a:ln w="0" cap="flat">
                            <a:noFill/>
                            <a:miter lim="127000"/>
                          </a:ln>
                          <a:effectLst/>
                        </wps:spPr>
                        <wps:bodyPr/>
                      </wps:wsp>
                    </wpg:wgp>
                  </a:graphicData>
                </a:graphic>
              </wp:anchor>
            </w:drawing>
          </mc:Choice>
          <mc:Fallback>
            <w:pict>
              <v:group w14:anchorId="286622CE" id="Group 180597" o:spid="_x0000_s1026" style="position:absolute;margin-left:24pt;margin-top:24.5pt;width:.5pt;height:743.05pt;z-index:251661312;mso-position-horizontal-relative:page;mso-position-vertical-relative:page" coordsize="60,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">
                <v:shape id="Shape 211133"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" path="m,l9144,r,9436608l,9436608,,e" fillcolor="black" stroked="f" strokeweight="0">
                  <v:stroke miterlimit="83231f" joinstyle="miter"/>
                  <v:path arrowok="t" textboxrect="0,0,9144,9436608"/>
                </v:shape>
                <w10:wrap type="square" anchorx="page" anchory="page"/>
              </v:group>
            </w:pict>
          </mc:Fallback>
        </mc:AlternateContent>
      </w:r>
      <w:r w:rsidRPr="001D3AE5">
        <w:rPr>
          <w:rFonts w:ascii="Calibri" w:eastAsia="Calibri" w:hAnsi="Calibri" w:cs="Calibri"/>
          <w:noProof/>
          <w:color w:val="000000"/>
        </w:rPr>
        <mc:AlternateContent>
          <mc:Choice Requires="wpg">
            <w:drawing>
              <wp:anchor distT="0" distB="0" distL="114300" distR="114300" simplePos="0" relativeHeight="251662336" behindDoc="0" locked="0" layoutInCell="1" allowOverlap="1" wp14:anchorId="098E8810" wp14:editId="3C0670CE">
                <wp:simplePos x="0" y="0"/>
                <wp:positionH relativeFrom="page">
                  <wp:posOffset>7461504</wp:posOffset>
                </wp:positionH>
                <wp:positionV relativeFrom="page">
                  <wp:posOffset>310897</wp:posOffset>
                </wp:positionV>
                <wp:extent cx="6096" cy="9436608"/>
                <wp:effectExtent l="0" t="0" r="0" b="0"/>
                <wp:wrapSquare wrapText="bothSides"/>
                <wp:docPr id="180601" name="Group 180601"/>
                <wp:cNvGraphicFramePr/>
                <a:graphic xmlns:a="http://schemas.openxmlformats.org/drawingml/2006/main">
                  <a:graphicData uri="http://schemas.microsoft.com/office/word/2010/wordprocessingGroup">
                    <wpg:wgp>
                      <wpg:cNvGrpSpPr/>
                      <wpg:grpSpPr>
                        <a:xfrm>
                          <a:off x="0" y="0"/>
                          <a:ext cx="6096" cy="9436608"/>
                          <a:chOff x="0" y="0"/>
                          <a:chExt cx="6096" cy="9436608"/>
                        </a:xfrm>
                      </wpg:grpSpPr>
                      <wps:wsp>
                        <wps:cNvPr id="211135" name="Shape 211135"/>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solidFill>
                            <a:srgbClr val="000000"/>
                          </a:solidFill>
                          <a:ln w="0" cap="flat">
                            <a:noFill/>
                            <a:miter lim="127000"/>
                          </a:ln>
                          <a:effectLst/>
                        </wps:spPr>
                        <wps:bodyPr/>
                      </wps:wsp>
                    </wpg:wgp>
                  </a:graphicData>
                </a:graphic>
              </wp:anchor>
            </w:drawing>
          </mc:Choice>
          <mc:Fallback>
            <w:pict>
              <v:group w14:anchorId="37705D46" id="Group 180601" o:spid="_x0000_s1026" style="position:absolute;margin-left:587.5pt;margin-top:24.5pt;width:.5pt;height:743.05pt;z-index:251662336;mso-position-horizontal-relative:page;mso-position-vertical-relative:page" coordsize="60,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">
                <v:shape id="Shape 211135"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" path="m,l9144,r,9436608l,9436608,,e" fillcolor="black" stroked="f" strokeweight="0">
                  <v:stroke miterlimit="83231f" joinstyle="miter"/>
                  <v:path arrowok="t" textboxrect="0,0,9144,9436608"/>
                </v:shape>
                <w10:wrap type="square" anchorx="page" anchory="page"/>
              </v:group>
            </w:pict>
          </mc:Fallback>
        </mc:AlternateContent>
      </w:r>
      <w:r w:rsidRPr="001D3AE5">
        <w:rPr>
          <w:rFonts w:ascii="Times New Roman" w:eastAsia="Times New Roman" w:hAnsi="Times New Roman" w:cs="Times New Roman"/>
          <w:color w:val="000000"/>
          <w:sz w:val="24"/>
        </w:rPr>
        <w:t xml:space="preserve">Completes an equipment justification letter/form; </w:t>
      </w:r>
    </w:p>
    <w:p w14:paraId="1A0281E2"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Develops intervention strategies with another professional working with client;  </w:t>
      </w:r>
    </w:p>
    <w:p w14:paraId="6D3D6835"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Meets weekly and check in “as needed” with supervisor; and </w:t>
      </w:r>
    </w:p>
    <w:p w14:paraId="67D3A06E"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Complete Level II Fieldwork Midterm Feedback form and review with supervisors. </w:t>
      </w:r>
    </w:p>
    <w:p w14:paraId="3CBE7A72" w14:textId="77777777" w:rsidR="001D3AE5" w:rsidRPr="001D3AE5" w:rsidRDefault="001D3AE5" w:rsidP="001D3AE5">
      <w:pPr>
        <w:spacing w:after="0"/>
        <w:ind w:left="1122"/>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3"/>
        </w:rPr>
        <w:t xml:space="preserve"> </w:t>
      </w:r>
    </w:p>
    <w:p w14:paraId="726C4320" w14:textId="77777777" w:rsidR="001D3AE5" w:rsidRPr="001D3AE5" w:rsidRDefault="001D3AE5" w:rsidP="001D3AE5">
      <w:pPr>
        <w:spacing w:after="233"/>
        <w:ind w:left="1261" w:hanging="10"/>
        <w:rPr>
          <w:rFonts w:ascii="Times New Roman" w:eastAsia="Times New Roman" w:hAnsi="Times New Roman" w:cs="Times New Roman"/>
          <w:color w:val="000000"/>
          <w:sz w:val="24"/>
        </w:rPr>
      </w:pPr>
      <w:r w:rsidRPr="001D3AE5">
        <w:rPr>
          <w:rFonts w:ascii="Calibri" w:eastAsia="Calibri" w:hAnsi="Calibri" w:cs="Calibri"/>
          <w:i/>
          <w:color w:val="000000"/>
          <w:sz w:val="24"/>
          <w:u w:val="single" w:color="000000"/>
        </w:rPr>
        <w:t>Week 6</w:t>
      </w:r>
      <w:r w:rsidRPr="001D3AE5">
        <w:rPr>
          <w:rFonts w:ascii="Calibri" w:eastAsia="Calibri" w:hAnsi="Calibri" w:cs="Calibri"/>
          <w:i/>
          <w:color w:val="000000"/>
          <w:sz w:val="24"/>
        </w:rPr>
        <w:t xml:space="preserve">: Assume responsibility for ½ therapist caseload </w:t>
      </w:r>
    </w:p>
    <w:p w14:paraId="3E58090D"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Reviews assignments from previous week; </w:t>
      </w:r>
    </w:p>
    <w:p w14:paraId="52601D40"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Develops and implements treatment sessions for ½ therapist caseload with corresponding documentation and billing; </w:t>
      </w:r>
    </w:p>
    <w:p w14:paraId="4C4EFECF"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Presents to staff case study/ evidence-based article review, therapeutic treatment tools; </w:t>
      </w:r>
    </w:p>
    <w:p w14:paraId="0D922DE2" w14:textId="77777777" w:rsidR="001D3AE5" w:rsidRPr="001D3AE5" w:rsidRDefault="001D3AE5" w:rsidP="001D3AE5">
      <w:pPr>
        <w:numPr>
          <w:ilvl w:val="0"/>
          <w:numId w:val="50"/>
        </w:numPr>
        <w:spacing w:after="5" w:line="274"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Participates in interprofessional collaborative practice with more than one other professional in co-treating or co-leading, team planning demonstrating competency in values/ethics (IPEC, 2011); </w:t>
      </w:r>
    </w:p>
    <w:p w14:paraId="3BF6F30B"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Meets weekly and checks in “as needed” with supervisor; and </w:t>
      </w:r>
    </w:p>
    <w:p w14:paraId="0BD6D2D4"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Complete midterm evaluation and discuss areas of strengths and areas for continued growth with student.  </w:t>
      </w:r>
    </w:p>
    <w:p w14:paraId="4B62BCB9" w14:textId="77777777" w:rsidR="001D3AE5" w:rsidRPr="001D3AE5" w:rsidRDefault="001D3AE5" w:rsidP="001D3AE5">
      <w:pPr>
        <w:numPr>
          <w:ilvl w:val="0"/>
          <w:numId w:val="50"/>
        </w:numPr>
        <w:spacing w:after="198"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Contacts the AFC coordinator as appropriate. </w:t>
      </w:r>
    </w:p>
    <w:p w14:paraId="25EED768" w14:textId="77777777" w:rsidR="001D3AE5" w:rsidRPr="001D3AE5" w:rsidRDefault="001D3AE5" w:rsidP="001D3AE5">
      <w:pPr>
        <w:spacing w:after="0"/>
        <w:ind w:left="1122"/>
        <w:rPr>
          <w:rFonts w:ascii="Times New Roman" w:eastAsia="Times New Roman" w:hAnsi="Times New Roman" w:cs="Times New Roman"/>
          <w:color w:val="000000"/>
          <w:sz w:val="24"/>
        </w:rPr>
      </w:pPr>
      <w:r w:rsidRPr="001D3AE5">
        <w:rPr>
          <w:rFonts w:ascii="Times New Roman" w:eastAsia="Times New Roman" w:hAnsi="Times New Roman" w:cs="Times New Roman"/>
          <w:i/>
          <w:color w:val="000000"/>
          <w:sz w:val="23"/>
        </w:rPr>
        <w:t xml:space="preserve"> </w:t>
      </w:r>
    </w:p>
    <w:p w14:paraId="56CA6E39" w14:textId="77777777" w:rsidR="001D3AE5" w:rsidRPr="001D3AE5" w:rsidRDefault="001D3AE5" w:rsidP="001D3AE5">
      <w:pPr>
        <w:spacing w:after="221"/>
        <w:ind w:left="1245"/>
        <w:rPr>
          <w:rFonts w:ascii="Times New Roman" w:eastAsia="Times New Roman" w:hAnsi="Times New Roman" w:cs="Times New Roman"/>
          <w:color w:val="000000"/>
          <w:sz w:val="24"/>
        </w:rPr>
      </w:pPr>
      <w:r w:rsidRPr="001D3AE5">
        <w:rPr>
          <w:rFonts w:ascii="Calibri" w:eastAsia="Calibri" w:hAnsi="Calibri" w:cs="Calibri"/>
          <w:i/>
          <w:color w:val="000000"/>
          <w:sz w:val="24"/>
        </w:rPr>
        <w:t xml:space="preserve"> </w:t>
      </w:r>
    </w:p>
    <w:p w14:paraId="2EF35873" w14:textId="77777777" w:rsidR="001D3AE5" w:rsidRPr="001D3AE5" w:rsidRDefault="001D3AE5" w:rsidP="001D3AE5">
      <w:pPr>
        <w:spacing w:after="0"/>
        <w:ind w:left="1245"/>
        <w:rPr>
          <w:rFonts w:ascii="Times New Roman" w:eastAsia="Times New Roman" w:hAnsi="Times New Roman" w:cs="Times New Roman"/>
          <w:color w:val="000000"/>
          <w:sz w:val="24"/>
        </w:rPr>
      </w:pPr>
      <w:r w:rsidRPr="001D3AE5">
        <w:rPr>
          <w:rFonts w:ascii="Calibri" w:eastAsia="Calibri" w:hAnsi="Calibri" w:cs="Calibri"/>
          <w:i/>
          <w:color w:val="000000"/>
          <w:sz w:val="24"/>
        </w:rPr>
        <w:t xml:space="preserve"> </w:t>
      </w:r>
    </w:p>
    <w:p w14:paraId="48950227" w14:textId="77777777" w:rsidR="001D3AE5" w:rsidRPr="001D3AE5" w:rsidRDefault="001D3AE5" w:rsidP="001D3AE5">
      <w:pPr>
        <w:spacing w:after="233"/>
        <w:ind w:left="1132" w:hanging="10"/>
        <w:rPr>
          <w:rFonts w:ascii="Times New Roman" w:eastAsia="Times New Roman" w:hAnsi="Times New Roman" w:cs="Times New Roman"/>
          <w:color w:val="000000"/>
          <w:sz w:val="24"/>
        </w:rPr>
      </w:pPr>
      <w:r w:rsidRPr="001D3AE5">
        <w:rPr>
          <w:rFonts w:ascii="Calibri" w:eastAsia="Calibri" w:hAnsi="Calibri" w:cs="Calibri"/>
          <w:i/>
          <w:color w:val="000000"/>
          <w:sz w:val="24"/>
          <w:u w:val="single" w:color="000000"/>
        </w:rPr>
        <w:t>Week 7</w:t>
      </w:r>
      <w:r w:rsidRPr="001D3AE5">
        <w:rPr>
          <w:rFonts w:ascii="Calibri" w:eastAsia="Calibri" w:hAnsi="Calibri" w:cs="Calibri"/>
          <w:i/>
          <w:color w:val="000000"/>
          <w:sz w:val="24"/>
        </w:rPr>
        <w:t xml:space="preserve">: Supervision moves from coaching style to supporting style </w:t>
      </w:r>
    </w:p>
    <w:p w14:paraId="17806BDC"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Reviews assignments from previous week; </w:t>
      </w:r>
    </w:p>
    <w:p w14:paraId="34B69AA8"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Designs, implements treatment sessions and corresponding documentation;  </w:t>
      </w:r>
    </w:p>
    <w:p w14:paraId="5C5800A9"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Types up client adaptation, accommodation and/or modifications for one client to be reviewed with staff; </w:t>
      </w:r>
    </w:p>
    <w:p w14:paraId="371E473C"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Grades one therapeutic activity listing ways to modify for different skill levels;  </w:t>
      </w:r>
    </w:p>
    <w:p w14:paraId="1F9F9B98"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Begins co-treating or group co-leading each day, as appropriate; </w:t>
      </w:r>
    </w:p>
    <w:p w14:paraId="4920E50B" w14:textId="77777777" w:rsidR="001D3AE5" w:rsidRPr="001D3AE5" w:rsidRDefault="001D3AE5" w:rsidP="001D3AE5">
      <w:pPr>
        <w:numPr>
          <w:ilvl w:val="0"/>
          <w:numId w:val="50"/>
        </w:numPr>
        <w:spacing w:after="5" w:line="274"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Participates in interprofessional collaborative practice with more than one other professional in co-treating or co-leading, team planning developing competency in roles/responsibility (IPEC, 2011); and </w:t>
      </w:r>
    </w:p>
    <w:p w14:paraId="0DFFB423"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Meets weekly and checks in “as needed” with supervisor. </w:t>
      </w:r>
    </w:p>
    <w:p w14:paraId="25AE4DBA" w14:textId="77777777" w:rsidR="001D3AE5" w:rsidRPr="001D3AE5" w:rsidRDefault="001D3AE5" w:rsidP="001D3AE5">
      <w:pPr>
        <w:spacing w:after="149"/>
        <w:ind w:left="1122"/>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16"/>
        </w:rPr>
        <w:t xml:space="preserve"> </w:t>
      </w:r>
    </w:p>
    <w:p w14:paraId="2AE89617" w14:textId="77777777" w:rsidR="001D3AE5" w:rsidRPr="001D3AE5" w:rsidRDefault="001D3AE5" w:rsidP="001D3AE5">
      <w:pPr>
        <w:spacing w:after="233"/>
        <w:ind w:left="1261" w:hanging="10"/>
        <w:rPr>
          <w:rFonts w:ascii="Times New Roman" w:eastAsia="Times New Roman" w:hAnsi="Times New Roman" w:cs="Times New Roman"/>
          <w:color w:val="000000"/>
          <w:sz w:val="24"/>
        </w:rPr>
      </w:pPr>
      <w:r w:rsidRPr="001D3AE5">
        <w:rPr>
          <w:rFonts w:ascii="Calibri" w:eastAsia="Calibri" w:hAnsi="Calibri" w:cs="Calibri"/>
          <w:i/>
          <w:color w:val="000000"/>
          <w:sz w:val="24"/>
          <w:u w:val="single" w:color="000000"/>
        </w:rPr>
        <w:t>Week 8</w:t>
      </w:r>
      <w:r w:rsidRPr="001D3AE5">
        <w:rPr>
          <w:rFonts w:ascii="Calibri" w:eastAsia="Calibri" w:hAnsi="Calibri" w:cs="Calibri"/>
          <w:i/>
          <w:color w:val="000000"/>
          <w:sz w:val="24"/>
        </w:rPr>
        <w:t xml:space="preserve">: Caseload increasing, increasing focus on interprofessional collaborative practice </w:t>
      </w:r>
    </w:p>
    <w:p w14:paraId="37D2A8B4"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Review assignments from previous week; </w:t>
      </w:r>
    </w:p>
    <w:p w14:paraId="279ECBA5"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Student will present modifications to appropriate staff with supervisor present;  </w:t>
      </w:r>
    </w:p>
    <w:p w14:paraId="11F75302"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Designs and implements treatment and completes corresponding documentation from ¾ supervisor’s caseload; </w:t>
      </w:r>
    </w:p>
    <w:p w14:paraId="583833F0"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Complete treatment analysis for one session; </w:t>
      </w:r>
    </w:p>
    <w:p w14:paraId="7F2D7193" w14:textId="77777777" w:rsidR="001D3AE5" w:rsidRPr="001D3AE5" w:rsidRDefault="001D3AE5" w:rsidP="001D3AE5">
      <w:pPr>
        <w:numPr>
          <w:ilvl w:val="0"/>
          <w:numId w:val="50"/>
        </w:numPr>
        <w:spacing w:after="5" w:line="274"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Participates in interprofessional collaborative practice with more than one other professional in co-treating or co-leading, team planning developing competency in interprofessional communication (IPEC, 2011); and </w:t>
      </w:r>
    </w:p>
    <w:p w14:paraId="0D6B0A1E"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Calibri" w:eastAsia="Calibri" w:hAnsi="Calibri" w:cs="Calibri"/>
          <w:noProof/>
          <w:color w:val="000000"/>
        </w:rPr>
        <mc:AlternateContent>
          <mc:Choice Requires="wpg">
            <w:drawing>
              <wp:anchor distT="0" distB="0" distL="114300" distR="114300" simplePos="0" relativeHeight="251663360" behindDoc="0" locked="0" layoutInCell="1" allowOverlap="1" wp14:anchorId="5E226201" wp14:editId="6816B207">
                <wp:simplePos x="0" y="0"/>
                <wp:positionH relativeFrom="page">
                  <wp:posOffset>304800</wp:posOffset>
                </wp:positionH>
                <wp:positionV relativeFrom="page">
                  <wp:posOffset>310897</wp:posOffset>
                </wp:positionV>
                <wp:extent cx="6096" cy="9436608"/>
                <wp:effectExtent l="0" t="0" r="0" b="0"/>
                <wp:wrapSquare wrapText="bothSides"/>
                <wp:docPr id="180446" name="Group 180446"/>
                <wp:cNvGraphicFramePr/>
                <a:graphic xmlns:a="http://schemas.openxmlformats.org/drawingml/2006/main">
                  <a:graphicData uri="http://schemas.microsoft.com/office/word/2010/wordprocessingGroup">
                    <wpg:wgp>
                      <wpg:cNvGrpSpPr/>
                      <wpg:grpSpPr>
                        <a:xfrm>
                          <a:off x="0" y="0"/>
                          <a:ext cx="6096" cy="9436608"/>
                          <a:chOff x="0" y="0"/>
                          <a:chExt cx="6096" cy="9436608"/>
                        </a:xfrm>
                      </wpg:grpSpPr>
                      <wps:wsp>
                        <wps:cNvPr id="211137" name="Shape 211137"/>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solidFill>
                            <a:srgbClr val="000000"/>
                          </a:solidFill>
                          <a:ln w="0" cap="flat">
                            <a:noFill/>
                            <a:miter lim="127000"/>
                          </a:ln>
                          <a:effectLst/>
                        </wps:spPr>
                        <wps:bodyPr/>
                      </wps:wsp>
                    </wpg:wgp>
                  </a:graphicData>
                </a:graphic>
              </wp:anchor>
            </w:drawing>
          </mc:Choice>
          <mc:Fallback>
            <w:pict>
              <v:group w14:anchorId="541BA707" id="Group 180446" o:spid="_x0000_s1026" style="position:absolute;margin-left:24pt;margin-top:24.5pt;width:.5pt;height:743.05pt;z-index:251663360;mso-position-horizontal-relative:page;mso-position-vertical-relative:page" coordsize="60,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">
                <v:shape id="Shape 211137"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" path="m,l9144,r,9436608l,9436608,,e" fillcolor="black" stroked="f" strokeweight="0">
                  <v:stroke miterlimit="83231f" joinstyle="miter"/>
                  <v:path arrowok="t" textboxrect="0,0,9144,9436608"/>
                </v:shape>
                <w10:wrap type="square" anchorx="page" anchory="page"/>
              </v:group>
            </w:pict>
          </mc:Fallback>
        </mc:AlternateContent>
      </w:r>
      <w:r w:rsidRPr="001D3AE5">
        <w:rPr>
          <w:rFonts w:ascii="Calibri" w:eastAsia="Calibri" w:hAnsi="Calibri" w:cs="Calibri"/>
          <w:noProof/>
          <w:color w:val="000000"/>
        </w:rPr>
        <mc:AlternateContent>
          <mc:Choice Requires="wpg">
            <w:drawing>
              <wp:anchor distT="0" distB="0" distL="114300" distR="114300" simplePos="0" relativeHeight="251664384" behindDoc="0" locked="0" layoutInCell="1" allowOverlap="1" wp14:anchorId="49B8A570" wp14:editId="4BAF8CEF">
                <wp:simplePos x="0" y="0"/>
                <wp:positionH relativeFrom="page">
                  <wp:posOffset>7461504</wp:posOffset>
                </wp:positionH>
                <wp:positionV relativeFrom="page">
                  <wp:posOffset>310897</wp:posOffset>
                </wp:positionV>
                <wp:extent cx="6096" cy="9436608"/>
                <wp:effectExtent l="0" t="0" r="0" b="0"/>
                <wp:wrapSquare wrapText="bothSides"/>
                <wp:docPr id="180447" name="Group 180447"/>
                <wp:cNvGraphicFramePr/>
                <a:graphic xmlns:a="http://schemas.openxmlformats.org/drawingml/2006/main">
                  <a:graphicData uri="http://schemas.microsoft.com/office/word/2010/wordprocessingGroup">
                    <wpg:wgp>
                      <wpg:cNvGrpSpPr/>
                      <wpg:grpSpPr>
                        <a:xfrm>
                          <a:off x="0" y="0"/>
                          <a:ext cx="6096" cy="9436608"/>
                          <a:chOff x="0" y="0"/>
                          <a:chExt cx="6096" cy="9436608"/>
                        </a:xfrm>
                      </wpg:grpSpPr>
                      <wps:wsp>
                        <wps:cNvPr id="211139" name="Shape 211139"/>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solidFill>
                            <a:srgbClr val="000000"/>
                          </a:solidFill>
                          <a:ln w="0" cap="flat">
                            <a:noFill/>
                            <a:miter lim="127000"/>
                          </a:ln>
                          <a:effectLst/>
                        </wps:spPr>
                        <wps:bodyPr/>
                      </wps:wsp>
                    </wpg:wgp>
                  </a:graphicData>
                </a:graphic>
              </wp:anchor>
            </w:drawing>
          </mc:Choice>
          <mc:Fallback>
            <w:pict>
              <v:group w14:anchorId="20E6C221" id="Group 180447" o:spid="_x0000_s1026" style="position:absolute;margin-left:587.5pt;margin-top:24.5pt;width:.5pt;height:743.05pt;z-index:251664384;mso-position-horizontal-relative:page;mso-position-vertical-relative:page" coordsize="60,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">
                <v:shape id="Shape 211139"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" path="m,l9144,r,9436608l,9436608,,e" fillcolor="black" stroked="f" strokeweight="0">
                  <v:stroke miterlimit="83231f" joinstyle="miter"/>
                  <v:path arrowok="t" textboxrect="0,0,9144,9436608"/>
                </v:shape>
                <w10:wrap type="square" anchorx="page" anchory="page"/>
              </v:group>
            </w:pict>
          </mc:Fallback>
        </mc:AlternateContent>
      </w:r>
      <w:r w:rsidRPr="001D3AE5">
        <w:rPr>
          <w:rFonts w:ascii="Times New Roman" w:eastAsia="Times New Roman" w:hAnsi="Times New Roman" w:cs="Times New Roman"/>
          <w:color w:val="000000"/>
          <w:sz w:val="24"/>
        </w:rPr>
        <w:t xml:space="preserve">Meets weekly and checks in “as needed” with supervisor, review overall student progress. </w:t>
      </w:r>
    </w:p>
    <w:p w14:paraId="5E6FE229" w14:textId="77777777" w:rsidR="001D3AE5" w:rsidRPr="001D3AE5" w:rsidRDefault="001D3AE5" w:rsidP="001D3AE5">
      <w:pPr>
        <w:spacing w:after="0"/>
        <w:ind w:left="1122"/>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 </w:t>
      </w:r>
    </w:p>
    <w:p w14:paraId="054420C1" w14:textId="77777777" w:rsidR="001D3AE5" w:rsidRPr="001D3AE5" w:rsidRDefault="001D3AE5" w:rsidP="001D3AE5">
      <w:pPr>
        <w:spacing w:after="233"/>
        <w:ind w:left="1261" w:hanging="10"/>
        <w:rPr>
          <w:rFonts w:ascii="Times New Roman" w:eastAsia="Times New Roman" w:hAnsi="Times New Roman" w:cs="Times New Roman"/>
          <w:color w:val="000000"/>
          <w:sz w:val="24"/>
        </w:rPr>
      </w:pPr>
      <w:r w:rsidRPr="001D3AE5">
        <w:rPr>
          <w:rFonts w:ascii="Calibri" w:eastAsia="Calibri" w:hAnsi="Calibri" w:cs="Calibri"/>
          <w:i/>
          <w:color w:val="000000"/>
          <w:sz w:val="24"/>
          <w:u w:val="single" w:color="000000"/>
        </w:rPr>
        <w:t>Week 9</w:t>
      </w:r>
      <w:r w:rsidRPr="001D3AE5">
        <w:rPr>
          <w:rFonts w:ascii="Calibri" w:eastAsia="Calibri" w:hAnsi="Calibri" w:cs="Calibri"/>
          <w:i/>
          <w:color w:val="000000"/>
          <w:sz w:val="24"/>
        </w:rPr>
        <w:t xml:space="preserve">: Increasing autonomy </w:t>
      </w:r>
    </w:p>
    <w:p w14:paraId="21A94822"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Reviews assignments from previous week; </w:t>
      </w:r>
    </w:p>
    <w:p w14:paraId="764106C8"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Designs and implements treatment and completes corresponding documentation from ¾ supervisor’s caseload; </w:t>
      </w:r>
    </w:p>
    <w:p w14:paraId="37AE1CF8"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Completes ½ supervisor’s caseload evaluations/re-evaluations/discharge summaries from supervisor caseload; </w:t>
      </w:r>
    </w:p>
    <w:p w14:paraId="2D9A28BE"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Develops treatment plans for supervisors’ full caseload each day; </w:t>
      </w:r>
    </w:p>
    <w:p w14:paraId="0E19C1EA"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Completes treatment analysis form for one session; </w:t>
      </w:r>
    </w:p>
    <w:p w14:paraId="0D30ED07"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Identifies and begin work on final project; </w:t>
      </w:r>
    </w:p>
    <w:p w14:paraId="2901CFCE" w14:textId="77777777" w:rsidR="001D3AE5" w:rsidRPr="001D3AE5" w:rsidRDefault="001D3AE5" w:rsidP="001D3AE5">
      <w:pPr>
        <w:numPr>
          <w:ilvl w:val="0"/>
          <w:numId w:val="50"/>
        </w:numPr>
        <w:spacing w:after="5" w:line="274"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Participates in interprofessional collaborative practice with more than one other professional in co-treating or co-leading, team planning developing competency in teams and teamwork (IPEC, 2011); and </w:t>
      </w:r>
    </w:p>
    <w:p w14:paraId="458DD665"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Meets weekly and checks in “as needed” with supervisor. </w:t>
      </w:r>
    </w:p>
    <w:p w14:paraId="6D66C23F" w14:textId="77777777" w:rsidR="001D3AE5" w:rsidRPr="001D3AE5" w:rsidRDefault="001D3AE5" w:rsidP="001D3AE5">
      <w:pPr>
        <w:spacing w:after="0"/>
        <w:ind w:left="1122"/>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 </w:t>
      </w:r>
    </w:p>
    <w:p w14:paraId="1A36D7C3" w14:textId="77777777" w:rsidR="001D3AE5" w:rsidRPr="001D3AE5" w:rsidRDefault="001D3AE5" w:rsidP="001D3AE5">
      <w:pPr>
        <w:spacing w:after="233"/>
        <w:ind w:left="1261" w:hanging="10"/>
        <w:rPr>
          <w:rFonts w:ascii="Times New Roman" w:eastAsia="Times New Roman" w:hAnsi="Times New Roman" w:cs="Times New Roman"/>
          <w:color w:val="000000"/>
          <w:sz w:val="24"/>
        </w:rPr>
      </w:pPr>
      <w:r w:rsidRPr="001D3AE5">
        <w:rPr>
          <w:rFonts w:ascii="Calibri" w:eastAsia="Calibri" w:hAnsi="Calibri" w:cs="Calibri"/>
          <w:i/>
          <w:color w:val="000000"/>
          <w:sz w:val="24"/>
          <w:u w:val="single" w:color="000000"/>
        </w:rPr>
        <w:t>Week 10</w:t>
      </w:r>
      <w:r w:rsidRPr="001D3AE5">
        <w:rPr>
          <w:rFonts w:ascii="Calibri" w:eastAsia="Calibri" w:hAnsi="Calibri" w:cs="Calibri"/>
          <w:i/>
          <w:color w:val="000000"/>
          <w:sz w:val="24"/>
        </w:rPr>
        <w:t xml:space="preserve">: Assume responsibility for all clients on caseload </w:t>
      </w:r>
    </w:p>
    <w:p w14:paraId="45000478"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Supervisor reviews student progress with student; </w:t>
      </w:r>
    </w:p>
    <w:p w14:paraId="2CB84503"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Designs/implements treatment and evaluation sessions for supervisor’s full caseload and corresponding documentation; </w:t>
      </w:r>
    </w:p>
    <w:p w14:paraId="343C60A1"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Supervision moves to delegating style from supporting styles;  </w:t>
      </w:r>
    </w:p>
    <w:p w14:paraId="0B53C07B"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Works on final project; </w:t>
      </w:r>
    </w:p>
    <w:p w14:paraId="270BE6CF"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Participates in interprofessional collaborative practice; and meets weekly and checks in “as needed” with supervisor. </w:t>
      </w:r>
    </w:p>
    <w:p w14:paraId="0EA2488D" w14:textId="77777777" w:rsidR="001D3AE5" w:rsidRPr="001D3AE5" w:rsidRDefault="001D3AE5" w:rsidP="001D3AE5">
      <w:pPr>
        <w:spacing w:after="0"/>
        <w:ind w:left="1122"/>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 </w:t>
      </w:r>
    </w:p>
    <w:p w14:paraId="02C6094A" w14:textId="77777777" w:rsidR="001D3AE5" w:rsidRPr="001D3AE5" w:rsidRDefault="001D3AE5" w:rsidP="001D3AE5">
      <w:pPr>
        <w:spacing w:after="233"/>
        <w:ind w:left="1261" w:hanging="10"/>
        <w:rPr>
          <w:rFonts w:ascii="Times New Roman" w:eastAsia="Times New Roman" w:hAnsi="Times New Roman" w:cs="Times New Roman"/>
          <w:color w:val="000000"/>
          <w:sz w:val="24"/>
        </w:rPr>
      </w:pPr>
      <w:r w:rsidRPr="001D3AE5">
        <w:rPr>
          <w:rFonts w:ascii="Calibri" w:eastAsia="Calibri" w:hAnsi="Calibri" w:cs="Calibri"/>
          <w:i/>
          <w:color w:val="000000"/>
          <w:sz w:val="24"/>
          <w:u w:val="single" w:color="000000"/>
        </w:rPr>
        <w:t>Week 11</w:t>
      </w:r>
      <w:r w:rsidRPr="001D3AE5">
        <w:rPr>
          <w:rFonts w:ascii="Calibri" w:eastAsia="Calibri" w:hAnsi="Calibri" w:cs="Calibri"/>
          <w:i/>
          <w:color w:val="000000"/>
          <w:sz w:val="24"/>
        </w:rPr>
        <w:t xml:space="preserve">: Continues responsibility for full caseload </w:t>
      </w:r>
    </w:p>
    <w:p w14:paraId="025F1AFA"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Reviews assignments from previous week; </w:t>
      </w:r>
    </w:p>
    <w:p w14:paraId="159A9A0E"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Implements OT interventions/evaluations as appropriate for full supervisor’s full caseload and discuss feedback with supervisor; </w:t>
      </w:r>
    </w:p>
    <w:p w14:paraId="6714BC28"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Sets up/implement consultation time with a staff member;  </w:t>
      </w:r>
    </w:p>
    <w:p w14:paraId="21834223"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Implements a group treatment session on therapist’s caseload;  </w:t>
      </w:r>
    </w:p>
    <w:p w14:paraId="438D06CA"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Participates in interprofessional collaborative practice; </w:t>
      </w:r>
    </w:p>
    <w:p w14:paraId="144A5791"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Works on final project; </w:t>
      </w:r>
    </w:p>
    <w:p w14:paraId="030E0389"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Meets weekly and checks in “as needed” with supervisor; and </w:t>
      </w:r>
    </w:p>
    <w:p w14:paraId="4BAA588A"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Student completes AOTA Student Evaluation of the Fieldwork Experience (SEFWE). </w:t>
      </w:r>
    </w:p>
    <w:p w14:paraId="611381B2" w14:textId="77777777" w:rsidR="001D3AE5" w:rsidRPr="001D3AE5" w:rsidRDefault="001D3AE5" w:rsidP="001D3AE5">
      <w:pPr>
        <w:spacing w:after="149"/>
        <w:ind w:left="1122"/>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16"/>
        </w:rPr>
        <w:t xml:space="preserve"> </w:t>
      </w:r>
    </w:p>
    <w:p w14:paraId="44637928" w14:textId="77777777" w:rsidR="001D3AE5" w:rsidRPr="001D3AE5" w:rsidRDefault="001D3AE5" w:rsidP="001D3AE5">
      <w:pPr>
        <w:spacing w:after="233"/>
        <w:ind w:left="1355" w:hanging="10"/>
        <w:rPr>
          <w:rFonts w:ascii="Times New Roman" w:eastAsia="Times New Roman" w:hAnsi="Times New Roman" w:cs="Times New Roman"/>
          <w:color w:val="000000"/>
          <w:sz w:val="24"/>
        </w:rPr>
      </w:pPr>
      <w:r w:rsidRPr="001D3AE5">
        <w:rPr>
          <w:rFonts w:ascii="Calibri" w:eastAsia="Calibri" w:hAnsi="Calibri" w:cs="Calibri"/>
          <w:i/>
          <w:color w:val="000000"/>
          <w:sz w:val="24"/>
          <w:u w:val="single" w:color="000000"/>
        </w:rPr>
        <w:t>Week 12 (Final Week)</w:t>
      </w:r>
      <w:r w:rsidRPr="001D3AE5">
        <w:rPr>
          <w:rFonts w:ascii="Calibri" w:eastAsia="Calibri" w:hAnsi="Calibri" w:cs="Calibri"/>
          <w:i/>
          <w:color w:val="000000"/>
          <w:sz w:val="24"/>
        </w:rPr>
        <w:t xml:space="preserve">: Continues full caseload, final project, final evaluation </w:t>
      </w:r>
    </w:p>
    <w:p w14:paraId="372BD829"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Reviews assignments from previous week; </w:t>
      </w:r>
    </w:p>
    <w:p w14:paraId="28107490"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Implements treatment sessions for full caseload and discuss feedback with supervisor; </w:t>
      </w:r>
    </w:p>
    <w:p w14:paraId="1A547FB9"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Presents final project; </w:t>
      </w:r>
    </w:p>
    <w:p w14:paraId="36B493A8"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Participates in interprofessional collaborative practice; </w:t>
      </w:r>
    </w:p>
    <w:p w14:paraId="48915764"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Student discusses results of SEWE with fieldwork supervisors, provide original to site; </w:t>
      </w:r>
    </w:p>
    <w:p w14:paraId="0AD27C7C" w14:textId="77777777" w:rsidR="001D3AE5" w:rsidRPr="001D3AE5" w:rsidRDefault="001D3AE5" w:rsidP="001D3AE5">
      <w:pPr>
        <w:numPr>
          <w:ilvl w:val="0"/>
          <w:numId w:val="50"/>
        </w:numPr>
        <w:spacing w:after="5" w:line="274" w:lineRule="auto"/>
        <w:ind w:right="396" w:hanging="360"/>
        <w:jc w:val="both"/>
        <w:rPr>
          <w:rFonts w:ascii="Times New Roman" w:eastAsia="Times New Roman" w:hAnsi="Times New Roman" w:cs="Times New Roman"/>
          <w:color w:val="000000"/>
          <w:sz w:val="24"/>
        </w:rPr>
      </w:pPr>
      <w:r w:rsidRPr="001D3AE5">
        <w:rPr>
          <w:rFonts w:ascii="Calibri" w:eastAsia="Calibri" w:hAnsi="Calibri" w:cs="Calibri"/>
          <w:noProof/>
          <w:color w:val="000000"/>
        </w:rPr>
        <mc:AlternateContent>
          <mc:Choice Requires="wpg">
            <w:drawing>
              <wp:anchor distT="0" distB="0" distL="114300" distR="114300" simplePos="0" relativeHeight="251665408" behindDoc="0" locked="0" layoutInCell="1" allowOverlap="1" wp14:anchorId="28BE7F19" wp14:editId="2F1EA67E">
                <wp:simplePos x="0" y="0"/>
                <wp:positionH relativeFrom="page">
                  <wp:posOffset>304800</wp:posOffset>
                </wp:positionH>
                <wp:positionV relativeFrom="page">
                  <wp:posOffset>310897</wp:posOffset>
                </wp:positionV>
                <wp:extent cx="6096" cy="9436608"/>
                <wp:effectExtent l="0" t="0" r="0" b="0"/>
                <wp:wrapSquare wrapText="bothSides"/>
                <wp:docPr id="181997" name="Group 181997"/>
                <wp:cNvGraphicFramePr/>
                <a:graphic xmlns:a="http://schemas.openxmlformats.org/drawingml/2006/main">
                  <a:graphicData uri="http://schemas.microsoft.com/office/word/2010/wordprocessingGroup">
                    <wpg:wgp>
                      <wpg:cNvGrpSpPr/>
                      <wpg:grpSpPr>
                        <a:xfrm>
                          <a:off x="0" y="0"/>
                          <a:ext cx="6096" cy="9436608"/>
                          <a:chOff x="0" y="0"/>
                          <a:chExt cx="6096" cy="9436608"/>
                        </a:xfrm>
                      </wpg:grpSpPr>
                      <wps:wsp>
                        <wps:cNvPr id="211141" name="Shape 211141"/>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solidFill>
                            <a:srgbClr val="000000"/>
                          </a:solidFill>
                          <a:ln w="0" cap="flat">
                            <a:noFill/>
                            <a:miter lim="127000"/>
                          </a:ln>
                          <a:effectLst/>
                        </wps:spPr>
                        <wps:bodyPr/>
                      </wps:wsp>
                    </wpg:wgp>
                  </a:graphicData>
                </a:graphic>
              </wp:anchor>
            </w:drawing>
          </mc:Choice>
          <mc:Fallback>
            <w:pict>
              <v:group w14:anchorId="2A497F5B" id="Group 181997" o:spid="_x0000_s1026" style="position:absolute;margin-left:24pt;margin-top:24.5pt;width:.5pt;height:743.05pt;z-index:251665408;mso-position-horizontal-relative:page;mso-position-vertical-relative:page" coordsize="60,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">
                <v:shape id="Shape 211141"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" path="m,l9144,r,9436608l,9436608,,e" fillcolor="black" stroked="f" strokeweight="0">
                  <v:stroke miterlimit="83231f" joinstyle="miter"/>
                  <v:path arrowok="t" textboxrect="0,0,9144,9436608"/>
                </v:shape>
                <w10:wrap type="square" anchorx="page" anchory="page"/>
              </v:group>
            </w:pict>
          </mc:Fallback>
        </mc:AlternateContent>
      </w:r>
      <w:r w:rsidRPr="001D3AE5">
        <w:rPr>
          <w:rFonts w:ascii="Calibri" w:eastAsia="Calibri" w:hAnsi="Calibri" w:cs="Calibri"/>
          <w:noProof/>
          <w:color w:val="000000"/>
        </w:rPr>
        <mc:AlternateContent>
          <mc:Choice Requires="wpg">
            <w:drawing>
              <wp:anchor distT="0" distB="0" distL="114300" distR="114300" simplePos="0" relativeHeight="251666432" behindDoc="0" locked="0" layoutInCell="1" allowOverlap="1" wp14:anchorId="45E60365" wp14:editId="241D0871">
                <wp:simplePos x="0" y="0"/>
                <wp:positionH relativeFrom="page">
                  <wp:posOffset>7461504</wp:posOffset>
                </wp:positionH>
                <wp:positionV relativeFrom="page">
                  <wp:posOffset>310897</wp:posOffset>
                </wp:positionV>
                <wp:extent cx="6096" cy="9436608"/>
                <wp:effectExtent l="0" t="0" r="0" b="0"/>
                <wp:wrapSquare wrapText="bothSides"/>
                <wp:docPr id="181998" name="Group 181998"/>
                <wp:cNvGraphicFramePr/>
                <a:graphic xmlns:a="http://schemas.openxmlformats.org/drawingml/2006/main">
                  <a:graphicData uri="http://schemas.microsoft.com/office/word/2010/wordprocessingGroup">
                    <wpg:wgp>
                      <wpg:cNvGrpSpPr/>
                      <wpg:grpSpPr>
                        <a:xfrm>
                          <a:off x="0" y="0"/>
                          <a:ext cx="6096" cy="9436608"/>
                          <a:chOff x="0" y="0"/>
                          <a:chExt cx="6096" cy="9436608"/>
                        </a:xfrm>
                      </wpg:grpSpPr>
                      <wps:wsp>
                        <wps:cNvPr id="211143" name="Shape 211143"/>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solidFill>
                            <a:srgbClr val="000000"/>
                          </a:solidFill>
                          <a:ln w="0" cap="flat">
                            <a:noFill/>
                            <a:miter lim="127000"/>
                          </a:ln>
                          <a:effectLst/>
                        </wps:spPr>
                        <wps:bodyPr/>
                      </wps:wsp>
                    </wpg:wgp>
                  </a:graphicData>
                </a:graphic>
              </wp:anchor>
            </w:drawing>
          </mc:Choice>
          <mc:Fallback>
            <w:pict>
              <v:group w14:anchorId="0180A842" id="Group 181998" o:spid="_x0000_s1026" style="position:absolute;margin-left:587.5pt;margin-top:24.5pt;width:.5pt;height:743.05pt;z-index:251666432;mso-position-horizontal-relative:page;mso-position-vertical-relative:page" coordsize="60,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">
                <v:shape id="Shape 211143"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" path="m,l9144,r,9436608l,9436608,,e" fillcolor="black" stroked="f" strokeweight="0">
                  <v:stroke miterlimit="83231f" joinstyle="miter"/>
                  <v:path arrowok="t" textboxrect="0,0,9144,9436608"/>
                </v:shape>
                <w10:wrap type="square" anchorx="page" anchory="page"/>
              </v:group>
            </w:pict>
          </mc:Fallback>
        </mc:AlternateContent>
      </w:r>
      <w:r w:rsidRPr="001D3AE5">
        <w:rPr>
          <w:rFonts w:ascii="Times New Roman" w:eastAsia="Times New Roman" w:hAnsi="Times New Roman" w:cs="Times New Roman"/>
          <w:color w:val="000000"/>
          <w:sz w:val="24"/>
        </w:rPr>
        <w:t xml:space="preserve">Supervisors complete FINAL EVALUATION on student’s performance and discusses results with the student; provide copy to student; original copy to FW coordinator; and </w:t>
      </w:r>
    </w:p>
    <w:p w14:paraId="47FE5CC4" w14:textId="77777777" w:rsidR="001D3AE5" w:rsidRPr="001D3AE5" w:rsidRDefault="001D3AE5" w:rsidP="001D3AE5">
      <w:pPr>
        <w:numPr>
          <w:ilvl w:val="0"/>
          <w:numId w:val="50"/>
        </w:numPr>
        <w:spacing w:after="5" w:line="269" w:lineRule="auto"/>
        <w:ind w:right="396" w:hanging="360"/>
        <w:jc w:val="both"/>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Site FW coordinator will mail the Performance Evaluation Form and the Student Evaluation of the Fieldwork Experience to the Academic Fieldwork Coordinator. </w:t>
      </w:r>
    </w:p>
    <w:p w14:paraId="04399C21" w14:textId="77777777" w:rsidR="001D3AE5" w:rsidRPr="001D3AE5" w:rsidRDefault="001D3AE5" w:rsidP="001D3AE5">
      <w:pPr>
        <w:spacing w:after="0"/>
        <w:ind w:left="1122"/>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 </w:t>
      </w:r>
    </w:p>
    <w:p w14:paraId="3127580F" w14:textId="77777777" w:rsidR="001D3AE5" w:rsidRPr="001D3AE5" w:rsidRDefault="001D3AE5" w:rsidP="001D3AE5">
      <w:pPr>
        <w:spacing w:after="0"/>
        <w:ind w:left="1345"/>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 </w:t>
      </w:r>
    </w:p>
    <w:p w14:paraId="4D6A0885" w14:textId="77777777" w:rsidR="001D3AE5" w:rsidRPr="001D3AE5" w:rsidRDefault="001D3AE5" w:rsidP="001D3AE5">
      <w:pPr>
        <w:spacing w:after="0"/>
        <w:ind w:left="1345"/>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 </w:t>
      </w:r>
    </w:p>
    <w:p w14:paraId="77D5C4AF" w14:textId="77777777" w:rsidR="001D3AE5" w:rsidRPr="001D3AE5" w:rsidRDefault="001D3AE5" w:rsidP="001D3AE5">
      <w:pPr>
        <w:spacing w:after="0"/>
        <w:ind w:left="1345"/>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 </w:t>
      </w:r>
    </w:p>
    <w:p w14:paraId="5EE75CC4" w14:textId="77777777" w:rsidR="001D3AE5" w:rsidRPr="001D3AE5" w:rsidRDefault="001D3AE5" w:rsidP="001D3AE5">
      <w:pPr>
        <w:spacing w:after="0"/>
        <w:ind w:left="1345"/>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 </w:t>
      </w:r>
    </w:p>
    <w:p w14:paraId="6CDEBA52" w14:textId="77777777" w:rsidR="001D3AE5" w:rsidRPr="001D3AE5" w:rsidRDefault="001D3AE5" w:rsidP="001D3AE5">
      <w:pPr>
        <w:spacing w:after="0"/>
        <w:ind w:left="1345"/>
        <w:rPr>
          <w:rFonts w:ascii="Times New Roman" w:eastAsia="Times New Roman" w:hAnsi="Times New Roman" w:cs="Times New Roman"/>
          <w:color w:val="000000"/>
          <w:sz w:val="24"/>
        </w:rPr>
      </w:pPr>
      <w:r w:rsidRPr="001D3AE5">
        <w:rPr>
          <w:rFonts w:ascii="Times New Roman" w:eastAsia="Times New Roman" w:hAnsi="Times New Roman" w:cs="Times New Roman"/>
          <w:color w:val="000000"/>
          <w:sz w:val="24"/>
        </w:rPr>
        <w:t xml:space="preserve"> </w:t>
      </w:r>
    </w:p>
    <w:p w14:paraId="379EC3F1" w14:textId="77777777" w:rsidR="001D3AE5" w:rsidRPr="001D3AE5" w:rsidRDefault="001D3AE5" w:rsidP="001D3AE5">
      <w:pPr>
        <w:keepNext/>
        <w:keepLines/>
        <w:spacing w:after="12" w:line="249" w:lineRule="auto"/>
        <w:ind w:left="48" w:right="11"/>
        <w:outlineLvl w:val="0"/>
        <w:rPr>
          <w:rFonts w:ascii="Arial" w:eastAsia="Arial" w:hAnsi="Arial" w:cs="Arial"/>
          <w:b/>
          <w:color w:val="000000"/>
          <w:sz w:val="36"/>
          <w:szCs w:val="24"/>
          <w:lang w:eastAsia="ja-JP"/>
        </w:rPr>
      </w:pPr>
    </w:p>
    <w:p w14:paraId="60CFBA9B" w14:textId="77777777" w:rsidR="001D3AE5" w:rsidRPr="001D3AE5" w:rsidRDefault="001D3AE5" w:rsidP="001D3AE5">
      <w:pPr>
        <w:tabs>
          <w:tab w:val="center" w:pos="2522"/>
          <w:tab w:val="center" w:pos="6152"/>
        </w:tabs>
        <w:spacing w:after="6" w:line="254" w:lineRule="auto"/>
        <w:rPr>
          <w:rFonts w:ascii="Times New Roman" w:eastAsia="Times New Roman" w:hAnsi="Times New Roman" w:cs="Times New Roman"/>
          <w:color w:val="000000"/>
          <w:sz w:val="24"/>
          <w:szCs w:val="24"/>
          <w:lang w:eastAsia="ja-JP" w:bidi="en-US"/>
        </w:rPr>
      </w:pPr>
    </w:p>
    <w:p w14:paraId="1C36C625" w14:textId="77777777" w:rsidR="001D3AE5" w:rsidRPr="001D3AE5" w:rsidRDefault="001D3AE5" w:rsidP="001D3AE5">
      <w:pPr>
        <w:tabs>
          <w:tab w:val="center" w:pos="2522"/>
          <w:tab w:val="center" w:pos="6152"/>
        </w:tabs>
        <w:spacing w:after="6" w:line="254" w:lineRule="auto"/>
        <w:rPr>
          <w:rFonts w:ascii="Calibri" w:eastAsia="Calibri" w:hAnsi="Calibri" w:cs="Calibri"/>
          <w:color w:val="000000"/>
          <w:sz w:val="24"/>
          <w:szCs w:val="24"/>
          <w:lang w:eastAsia="ja-JP" w:bidi="en-US"/>
        </w:rPr>
      </w:pPr>
    </w:p>
    <w:p w14:paraId="7C5C3A40" w14:textId="77777777" w:rsidR="001D3AE5" w:rsidRPr="001D3AE5" w:rsidRDefault="001D3AE5" w:rsidP="001D3AE5">
      <w:pPr>
        <w:spacing w:after="0" w:line="240" w:lineRule="auto"/>
        <w:rPr>
          <w:rFonts w:ascii="Arial" w:eastAsia="Arial" w:hAnsi="Arial" w:cs="Arial"/>
          <w:b/>
          <w:color w:val="000000"/>
          <w:sz w:val="28"/>
          <w:szCs w:val="28"/>
          <w:lang w:eastAsia="ja-JP" w:bidi="en-US"/>
        </w:rPr>
      </w:pPr>
      <w:r w:rsidRPr="001D3AE5">
        <w:rPr>
          <w:rFonts w:ascii="Calibri" w:eastAsia="Calibri" w:hAnsi="Calibri" w:cs="Calibri"/>
          <w:color w:val="000000"/>
          <w:sz w:val="24"/>
          <w:szCs w:val="24"/>
          <w:lang w:eastAsia="ja-JP" w:bidi="en-US"/>
        </w:rPr>
        <w:br w:type="page"/>
      </w:r>
    </w:p>
    <w:p w14:paraId="7933AE05" w14:textId="25C8B293" w:rsidR="001D3AE5" w:rsidRPr="001D3AE5" w:rsidRDefault="001D3AE5" w:rsidP="001D3AE5">
      <w:pPr>
        <w:keepNext/>
        <w:keepLines/>
        <w:spacing w:after="12" w:line="249" w:lineRule="auto"/>
        <w:ind w:left="48" w:right="11"/>
        <w:outlineLvl w:val="0"/>
        <w:rPr>
          <w:rFonts w:ascii="Arial" w:eastAsia="Arial" w:hAnsi="Arial" w:cs="Arial"/>
          <w:b/>
          <w:color w:val="000000"/>
          <w:sz w:val="36"/>
          <w:szCs w:val="24"/>
          <w:lang w:eastAsia="ja-JP"/>
        </w:rPr>
      </w:pPr>
      <w:bookmarkStart w:id="67" w:name="_heading=h.34g0dwd" w:colFirst="0" w:colLast="0"/>
      <w:bookmarkEnd w:id="67"/>
      <w:r w:rsidRPr="001D3AE5">
        <w:rPr>
          <w:rFonts w:ascii="Arial" w:eastAsia="Arial" w:hAnsi="Arial" w:cs="Arial"/>
          <w:b/>
          <w:color w:val="000000"/>
          <w:sz w:val="28"/>
          <w:szCs w:val="28"/>
          <w:lang w:eastAsia="ja-JP"/>
        </w:rPr>
        <w:t xml:space="preserve">Appendix </w:t>
      </w:r>
      <w:r w:rsidR="00D61A0E">
        <w:rPr>
          <w:rFonts w:ascii="Arial" w:eastAsia="Arial" w:hAnsi="Arial" w:cs="Arial"/>
          <w:b/>
          <w:color w:val="000000"/>
          <w:sz w:val="28"/>
          <w:szCs w:val="28"/>
          <w:lang w:eastAsia="ja-JP"/>
        </w:rPr>
        <w:t>F</w:t>
      </w:r>
      <w:r w:rsidRPr="001D3AE5">
        <w:rPr>
          <w:rFonts w:ascii="Arial" w:eastAsia="Arial" w:hAnsi="Arial" w:cs="Arial"/>
          <w:b/>
          <w:color w:val="000000"/>
          <w:sz w:val="28"/>
          <w:szCs w:val="28"/>
          <w:lang w:eastAsia="ja-JP"/>
        </w:rPr>
        <w:t xml:space="preserve"> – Level II Fieldwork, AOTA Fieldwork Performance Evaluation (FWPE) for the Occupational Therapy Student </w:t>
      </w:r>
    </w:p>
    <w:p w14:paraId="4EA7F0EC" w14:textId="77777777" w:rsidR="001D3AE5" w:rsidRPr="001D3AE5" w:rsidRDefault="001D3AE5" w:rsidP="001D3AE5">
      <w:pPr>
        <w:spacing w:after="0"/>
        <w:ind w:left="595"/>
        <w:rPr>
          <w:rFonts w:ascii="Calibri" w:eastAsia="Calibri" w:hAnsi="Calibri" w:cs="Calibri"/>
          <w:color w:val="000000"/>
          <w:sz w:val="24"/>
          <w:szCs w:val="24"/>
          <w:lang w:eastAsia="ja-JP" w:bidi="en-US"/>
        </w:rPr>
      </w:pPr>
      <w:r w:rsidRPr="001D3AE5">
        <w:rPr>
          <w:rFonts w:ascii="Times New Roman" w:eastAsia="Times New Roman" w:hAnsi="Times New Roman" w:cs="Times New Roman"/>
          <w:color w:val="000000"/>
          <w:sz w:val="24"/>
          <w:szCs w:val="24"/>
          <w:lang w:eastAsia="ja-JP" w:bidi="en-US"/>
        </w:rPr>
        <w:t xml:space="preserve"> </w:t>
      </w:r>
    </w:p>
    <w:p w14:paraId="1BD2785C" w14:textId="77777777" w:rsidR="001D3AE5" w:rsidRPr="001D3AE5" w:rsidRDefault="001D3AE5" w:rsidP="008052E7">
      <w:pPr>
        <w:spacing w:after="5" w:line="250" w:lineRule="auto"/>
        <w:ind w:left="139" w:right="612"/>
        <w:jc w:val="both"/>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Fieldwork educators will receive email instructions for completing and submitting the AOTA fieldwork evaluation online via Formstack.  </w:t>
      </w:r>
    </w:p>
    <w:p w14:paraId="7460271A"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 </w:t>
      </w:r>
    </w:p>
    <w:p w14:paraId="27C90DCD" w14:textId="77777777" w:rsidR="001D3AE5" w:rsidRPr="001D3AE5" w:rsidRDefault="001D3AE5" w:rsidP="001D3AE5">
      <w:pPr>
        <w:spacing w:after="5" w:line="250" w:lineRule="auto"/>
        <w:ind w:left="154" w:hanging="10"/>
        <w:jc w:val="both"/>
        <w:rPr>
          <w:rFonts w:ascii="Calibri" w:eastAsia="Calibri" w:hAnsi="Calibri" w:cs="Calibri"/>
          <w:color w:val="000000"/>
          <w:sz w:val="24"/>
          <w:szCs w:val="24"/>
          <w:lang w:eastAsia="ja-JP" w:bidi="en-US"/>
        </w:rPr>
      </w:pPr>
      <w:r w:rsidRPr="001D3AE5">
        <w:rPr>
          <w:rFonts w:ascii="Calibri" w:eastAsia="Calibri" w:hAnsi="Calibri" w:cs="Calibri"/>
          <w:b/>
          <w:color w:val="000000"/>
          <w:sz w:val="24"/>
          <w:szCs w:val="24"/>
          <w:lang w:eastAsia="ja-JP" w:bidi="en-US"/>
        </w:rPr>
        <w:t xml:space="preserve">Rating Scale </w:t>
      </w:r>
    </w:p>
    <w:p w14:paraId="672346F7"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Calibri" w:eastAsia="Calibri" w:hAnsi="Calibri" w:cs="Calibri"/>
          <w:b/>
          <w:color w:val="000000"/>
          <w:sz w:val="24"/>
          <w:szCs w:val="24"/>
          <w:lang w:eastAsia="ja-JP" w:bidi="en-US"/>
        </w:rPr>
        <w:t xml:space="preserve"> </w:t>
      </w:r>
    </w:p>
    <w:tbl>
      <w:tblPr>
        <w:tblW w:w="9538" w:type="dxa"/>
        <w:tblInd w:w="150" w:type="dxa"/>
        <w:tblLayout w:type="fixed"/>
        <w:tblLook w:val="0400" w:firstRow="0" w:lastRow="0" w:firstColumn="0" w:lastColumn="0" w:noHBand="0" w:noVBand="1"/>
      </w:tblPr>
      <w:tblGrid>
        <w:gridCol w:w="1884"/>
        <w:gridCol w:w="7654"/>
      </w:tblGrid>
      <w:tr w:rsidR="001D3AE5" w:rsidRPr="001D3AE5" w14:paraId="005A0868" w14:textId="77777777" w:rsidTr="00FC3734">
        <w:trPr>
          <w:trHeight w:val="317"/>
        </w:trPr>
        <w:tc>
          <w:tcPr>
            <w:tcW w:w="1884" w:type="dxa"/>
            <w:tcBorders>
              <w:top w:val="single" w:sz="4" w:space="0" w:color="9CC2E4"/>
              <w:left w:val="single" w:sz="4" w:space="0" w:color="9CC2E4"/>
              <w:bottom w:val="single" w:sz="12" w:space="0" w:color="9CC2E4"/>
              <w:right w:val="single" w:sz="4" w:space="0" w:color="9CC2E4"/>
            </w:tcBorders>
          </w:tcPr>
          <w:p w14:paraId="4F66553C"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2D74B5"/>
                <w:sz w:val="24"/>
                <w:szCs w:val="24"/>
                <w:lang w:eastAsia="ja-JP" w:bidi="en-US"/>
              </w:rPr>
              <w:t xml:space="preserve">Rating </w:t>
            </w:r>
          </w:p>
        </w:tc>
        <w:tc>
          <w:tcPr>
            <w:tcW w:w="7654" w:type="dxa"/>
            <w:tcBorders>
              <w:top w:val="single" w:sz="4" w:space="0" w:color="9CC2E4"/>
              <w:left w:val="single" w:sz="4" w:space="0" w:color="9CC2E4"/>
              <w:bottom w:val="single" w:sz="12" w:space="0" w:color="9CC2E4"/>
              <w:right w:val="single" w:sz="4" w:space="0" w:color="9CC2E4"/>
            </w:tcBorders>
          </w:tcPr>
          <w:p w14:paraId="23E0C108"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2D74B5"/>
                <w:sz w:val="24"/>
                <w:szCs w:val="24"/>
                <w:lang w:eastAsia="ja-JP" w:bidi="en-US"/>
              </w:rPr>
              <w:t xml:space="preserve">Definition </w:t>
            </w:r>
          </w:p>
        </w:tc>
      </w:tr>
      <w:tr w:rsidR="001D3AE5" w:rsidRPr="001D3AE5" w14:paraId="5BAFF484" w14:textId="77777777" w:rsidTr="00FC3734">
        <w:trPr>
          <w:trHeight w:val="1000"/>
        </w:trPr>
        <w:tc>
          <w:tcPr>
            <w:tcW w:w="1884" w:type="dxa"/>
            <w:tcBorders>
              <w:top w:val="single" w:sz="12" w:space="0" w:color="9CC2E4"/>
              <w:left w:val="single" w:sz="4" w:space="0" w:color="9CC2E4"/>
              <w:bottom w:val="single" w:sz="4" w:space="0" w:color="9CC2E4"/>
              <w:right w:val="single" w:sz="4" w:space="0" w:color="9CC2E4"/>
            </w:tcBorders>
            <w:shd w:val="clear" w:color="auto" w:fill="DEEAF6"/>
          </w:tcPr>
          <w:p w14:paraId="19012F9C"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lang w:eastAsia="ja-JP" w:bidi="en-US"/>
              </w:rPr>
              <w:t xml:space="preserve">4 – Exemplary </w:t>
            </w:r>
          </w:p>
          <w:p w14:paraId="5D8C457E"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lang w:eastAsia="ja-JP" w:bidi="en-US"/>
              </w:rPr>
              <w:t xml:space="preserve">performance </w:t>
            </w:r>
          </w:p>
          <w:p w14:paraId="6952E877" w14:textId="77777777" w:rsidR="001D3AE5" w:rsidRPr="001D3AE5" w:rsidRDefault="001D3AE5" w:rsidP="001D3AE5">
            <w:pPr>
              <w:spacing w:after="0"/>
              <w:ind w:left="108"/>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 xml:space="preserve"> </w:t>
            </w:r>
          </w:p>
          <w:p w14:paraId="2CAD0CA6"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2D74B5"/>
                <w:sz w:val="2"/>
                <w:szCs w:val="2"/>
                <w:lang w:eastAsia="ja-JP" w:bidi="en-US"/>
              </w:rPr>
              <w:t xml:space="preserve"> </w:t>
            </w:r>
          </w:p>
        </w:tc>
        <w:tc>
          <w:tcPr>
            <w:tcW w:w="7654" w:type="dxa"/>
            <w:tcBorders>
              <w:top w:val="single" w:sz="12" w:space="0" w:color="9CC2E4"/>
              <w:left w:val="single" w:sz="4" w:space="0" w:color="9CC2E4"/>
              <w:bottom w:val="single" w:sz="4" w:space="0" w:color="9CC2E4"/>
              <w:right w:val="single" w:sz="4" w:space="0" w:color="9CC2E4"/>
            </w:tcBorders>
            <w:shd w:val="clear" w:color="auto" w:fill="DEEAF6"/>
          </w:tcPr>
          <w:p w14:paraId="05CB19F8" w14:textId="77777777" w:rsidR="001D3AE5" w:rsidRPr="001D3AE5" w:rsidRDefault="001D3AE5" w:rsidP="001D3AE5">
            <w:pPr>
              <w:spacing w:after="0"/>
              <w:ind w:firstLine="108"/>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 xml:space="preserve">Demonstrates satisfactory competence in specific skills consistently; demonstrates substantial breadth and depth in understanding and/or skillful </w:t>
            </w:r>
            <w:r w:rsidRPr="001D3AE5">
              <w:rPr>
                <w:rFonts w:ascii="Calibri" w:eastAsia="Calibri" w:hAnsi="Calibri" w:cs="Calibri"/>
                <w:color w:val="2D74B5"/>
                <w:sz w:val="2"/>
                <w:szCs w:val="2"/>
                <w:lang w:eastAsia="ja-JP" w:bidi="en-US"/>
              </w:rPr>
              <w:t xml:space="preserve"> </w:t>
            </w:r>
            <w:r w:rsidRPr="001D3AE5">
              <w:rPr>
                <w:rFonts w:ascii="Calibri" w:eastAsia="Calibri" w:hAnsi="Calibri" w:cs="Calibri"/>
                <w:color w:val="000000"/>
                <w:lang w:eastAsia="ja-JP" w:bidi="en-US"/>
              </w:rPr>
              <w:t xml:space="preserve">application of fundamental knowledge and skills.  </w:t>
            </w:r>
          </w:p>
        </w:tc>
      </w:tr>
      <w:tr w:rsidR="001D3AE5" w:rsidRPr="001D3AE5" w14:paraId="32352DBA" w14:textId="77777777" w:rsidTr="00FC3734">
        <w:trPr>
          <w:trHeight w:val="818"/>
        </w:trPr>
        <w:tc>
          <w:tcPr>
            <w:tcW w:w="1884" w:type="dxa"/>
            <w:tcBorders>
              <w:top w:val="single" w:sz="4" w:space="0" w:color="9CC2E4"/>
              <w:left w:val="single" w:sz="4" w:space="0" w:color="9CC2E4"/>
              <w:bottom w:val="single" w:sz="4" w:space="0" w:color="9CC2E4"/>
              <w:right w:val="single" w:sz="4" w:space="0" w:color="9CC2E4"/>
            </w:tcBorders>
          </w:tcPr>
          <w:p w14:paraId="0844595A"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lang w:eastAsia="ja-JP" w:bidi="en-US"/>
              </w:rPr>
              <w:t xml:space="preserve">3 - Proficient performance </w:t>
            </w:r>
          </w:p>
        </w:tc>
        <w:tc>
          <w:tcPr>
            <w:tcW w:w="7654" w:type="dxa"/>
            <w:tcBorders>
              <w:top w:val="single" w:sz="4" w:space="0" w:color="9CC2E4"/>
              <w:left w:val="single" w:sz="4" w:space="0" w:color="9CC2E4"/>
              <w:bottom w:val="single" w:sz="4" w:space="0" w:color="9CC2E4"/>
              <w:right w:val="single" w:sz="4" w:space="0" w:color="9CC2E4"/>
            </w:tcBorders>
          </w:tcPr>
          <w:p w14:paraId="41248CAA" w14:textId="77777777" w:rsidR="001D3AE5" w:rsidRPr="001D3AE5" w:rsidRDefault="001D3AE5" w:rsidP="001D3AE5">
            <w:pPr>
              <w:spacing w:after="0"/>
              <w:ind w:right="161" w:firstLine="108"/>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 xml:space="preserve">Demonstrates satisfactory competence in specific skills; demonstrates adequate understanding and/or application of fundamental knowledge and skills.  </w:t>
            </w:r>
            <w:r w:rsidRPr="001D3AE5">
              <w:rPr>
                <w:rFonts w:ascii="Calibri" w:eastAsia="Calibri" w:hAnsi="Calibri" w:cs="Calibri"/>
                <w:color w:val="2D74B5"/>
                <w:sz w:val="2"/>
                <w:szCs w:val="2"/>
                <w:lang w:eastAsia="ja-JP" w:bidi="en-US"/>
              </w:rPr>
              <w:t xml:space="preserve"> </w:t>
            </w:r>
            <w:r w:rsidRPr="001D3AE5">
              <w:rPr>
                <w:rFonts w:ascii="Calibri" w:eastAsia="Calibri" w:hAnsi="Calibri" w:cs="Calibri"/>
                <w:color w:val="000000"/>
                <w:lang w:eastAsia="ja-JP" w:bidi="en-US"/>
              </w:rPr>
              <w:t xml:space="preserve"> </w:t>
            </w:r>
          </w:p>
        </w:tc>
      </w:tr>
      <w:tr w:rsidR="001D3AE5" w:rsidRPr="001D3AE5" w14:paraId="730DDC84" w14:textId="77777777" w:rsidTr="00FC3734">
        <w:trPr>
          <w:trHeight w:val="1082"/>
        </w:trPr>
        <w:tc>
          <w:tcPr>
            <w:tcW w:w="1884" w:type="dxa"/>
            <w:tcBorders>
              <w:top w:val="single" w:sz="4" w:space="0" w:color="9CC2E4"/>
              <w:left w:val="single" w:sz="4" w:space="0" w:color="9CC2E4"/>
              <w:bottom w:val="single" w:sz="4" w:space="0" w:color="9CC2E4"/>
              <w:right w:val="single" w:sz="4" w:space="0" w:color="9CC2E4"/>
            </w:tcBorders>
            <w:shd w:val="clear" w:color="auto" w:fill="DEEAF6"/>
          </w:tcPr>
          <w:p w14:paraId="3D27F57D"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lang w:eastAsia="ja-JP" w:bidi="en-US"/>
              </w:rPr>
              <w:t xml:space="preserve">2 - Emerging performance </w:t>
            </w:r>
          </w:p>
        </w:tc>
        <w:tc>
          <w:tcPr>
            <w:tcW w:w="7654" w:type="dxa"/>
            <w:tcBorders>
              <w:top w:val="single" w:sz="4" w:space="0" w:color="9CC2E4"/>
              <w:left w:val="single" w:sz="4" w:space="0" w:color="9CC2E4"/>
              <w:bottom w:val="single" w:sz="4" w:space="0" w:color="9CC2E4"/>
              <w:right w:val="single" w:sz="4" w:space="0" w:color="9CC2E4"/>
            </w:tcBorders>
            <w:shd w:val="clear" w:color="auto" w:fill="DEEAF6"/>
          </w:tcPr>
          <w:p w14:paraId="410189BD" w14:textId="77777777" w:rsidR="001D3AE5" w:rsidRPr="001D3AE5" w:rsidRDefault="001D3AE5" w:rsidP="001D3AE5">
            <w:pPr>
              <w:spacing w:after="0"/>
              <w:ind w:right="434" w:firstLine="108"/>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 xml:space="preserve">Demonstrates limited competence in specific skills (inconsistencies may be evident); demonstrates limited understanding and/or application of fundamental knowledge and skills (displays some gaps and/or inaccuracies).  </w:t>
            </w:r>
            <w:r w:rsidRPr="001D3AE5">
              <w:rPr>
                <w:rFonts w:ascii="Calibri" w:eastAsia="Calibri" w:hAnsi="Calibri" w:cs="Calibri"/>
                <w:color w:val="2D74B5"/>
                <w:sz w:val="2"/>
                <w:szCs w:val="2"/>
                <w:lang w:eastAsia="ja-JP" w:bidi="en-US"/>
              </w:rPr>
              <w:t xml:space="preserve"> </w:t>
            </w:r>
            <w:r w:rsidRPr="001D3AE5">
              <w:rPr>
                <w:rFonts w:ascii="Calibri" w:eastAsia="Calibri" w:hAnsi="Calibri" w:cs="Calibri"/>
                <w:color w:val="000000"/>
                <w:lang w:eastAsia="ja-JP" w:bidi="en-US"/>
              </w:rPr>
              <w:t xml:space="preserve"> </w:t>
            </w:r>
          </w:p>
        </w:tc>
      </w:tr>
      <w:tr w:rsidR="001D3AE5" w:rsidRPr="001D3AE5" w14:paraId="6B2CFA24" w14:textId="77777777" w:rsidTr="00FC3734">
        <w:trPr>
          <w:trHeight w:val="1086"/>
        </w:trPr>
        <w:tc>
          <w:tcPr>
            <w:tcW w:w="1884" w:type="dxa"/>
            <w:tcBorders>
              <w:top w:val="single" w:sz="4" w:space="0" w:color="9CC2E4"/>
              <w:left w:val="single" w:sz="4" w:space="0" w:color="9CC2E4"/>
              <w:bottom w:val="single" w:sz="4" w:space="0" w:color="9CC2E4"/>
              <w:right w:val="single" w:sz="4" w:space="0" w:color="9CC2E4"/>
            </w:tcBorders>
          </w:tcPr>
          <w:p w14:paraId="75D1B161"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lang w:eastAsia="ja-JP" w:bidi="en-US"/>
              </w:rPr>
              <w:t xml:space="preserve">1 -Unsatisfactory performance </w:t>
            </w:r>
          </w:p>
        </w:tc>
        <w:tc>
          <w:tcPr>
            <w:tcW w:w="7654" w:type="dxa"/>
            <w:tcBorders>
              <w:top w:val="single" w:sz="4" w:space="0" w:color="9CC2E4"/>
              <w:left w:val="single" w:sz="4" w:space="0" w:color="9CC2E4"/>
              <w:bottom w:val="single" w:sz="4" w:space="0" w:color="9CC2E4"/>
              <w:right w:val="single" w:sz="4" w:space="0" w:color="9CC2E4"/>
            </w:tcBorders>
          </w:tcPr>
          <w:p w14:paraId="088ED924" w14:textId="77777777" w:rsidR="001D3AE5" w:rsidRPr="001D3AE5" w:rsidRDefault="001D3AE5" w:rsidP="001D3AE5">
            <w:pPr>
              <w:spacing w:after="0"/>
              <w:ind w:firstLine="108"/>
              <w:rPr>
                <w:rFonts w:ascii="Calibri" w:eastAsia="Calibri" w:hAnsi="Calibri" w:cs="Calibri"/>
                <w:color w:val="000000"/>
                <w:sz w:val="24"/>
                <w:szCs w:val="24"/>
                <w:lang w:eastAsia="ja-JP" w:bidi="en-US"/>
              </w:rPr>
            </w:pPr>
            <w:r w:rsidRPr="001D3AE5">
              <w:rPr>
                <w:rFonts w:ascii="Calibri" w:eastAsia="Calibri" w:hAnsi="Calibri" w:cs="Calibri"/>
                <w:color w:val="000000"/>
                <w:lang w:eastAsia="ja-JP" w:bidi="en-US"/>
              </w:rPr>
              <w:t xml:space="preserve">Fails to demonstrate competence in specific skills; performs in an inappropriate manner; demonstrates inadequate understanding and/or application of fundamental knowledge and skills; (demonstrates significant gaps and/or </w:t>
            </w:r>
            <w:r w:rsidRPr="001D3AE5">
              <w:rPr>
                <w:rFonts w:ascii="Calibri" w:eastAsia="Calibri" w:hAnsi="Calibri" w:cs="Calibri"/>
                <w:color w:val="2D74B5"/>
                <w:sz w:val="2"/>
                <w:szCs w:val="2"/>
                <w:lang w:eastAsia="ja-JP" w:bidi="en-US"/>
              </w:rPr>
              <w:t xml:space="preserve"> </w:t>
            </w:r>
            <w:r w:rsidRPr="001D3AE5">
              <w:rPr>
                <w:rFonts w:ascii="Calibri" w:eastAsia="Calibri" w:hAnsi="Calibri" w:cs="Calibri"/>
                <w:color w:val="000000"/>
                <w:lang w:eastAsia="ja-JP" w:bidi="en-US"/>
              </w:rPr>
              <w:t xml:space="preserve">inaccuracies).  </w:t>
            </w:r>
          </w:p>
        </w:tc>
      </w:tr>
    </w:tbl>
    <w:p w14:paraId="37851C88" w14:textId="77777777" w:rsidR="001D3AE5" w:rsidRPr="001D3AE5" w:rsidRDefault="001D3AE5" w:rsidP="001D3AE5">
      <w:pPr>
        <w:spacing w:after="0"/>
        <w:ind w:left="23"/>
        <w:jc w:val="center"/>
        <w:rPr>
          <w:rFonts w:ascii="Calibri" w:eastAsia="Calibri" w:hAnsi="Calibri" w:cs="Calibri"/>
          <w:color w:val="000000"/>
          <w:sz w:val="24"/>
          <w:szCs w:val="24"/>
          <w:lang w:eastAsia="ja-JP" w:bidi="en-US"/>
        </w:rPr>
      </w:pPr>
      <w:r w:rsidRPr="001D3AE5">
        <w:rPr>
          <w:rFonts w:ascii="Times New Roman" w:eastAsia="Times New Roman" w:hAnsi="Times New Roman" w:cs="Times New Roman"/>
          <w:b/>
          <w:color w:val="000000"/>
          <w:sz w:val="24"/>
          <w:szCs w:val="24"/>
          <w:lang w:eastAsia="ja-JP" w:bidi="en-US"/>
        </w:rPr>
        <w:t xml:space="preserve"> </w:t>
      </w:r>
    </w:p>
    <w:p w14:paraId="08A46527" w14:textId="77777777" w:rsidR="001D3AE5" w:rsidRPr="001D3AE5" w:rsidRDefault="001D3AE5" w:rsidP="001D3AE5">
      <w:pPr>
        <w:spacing w:after="5" w:line="250" w:lineRule="auto"/>
        <w:ind w:left="154" w:hanging="10"/>
        <w:jc w:val="both"/>
        <w:rPr>
          <w:rFonts w:ascii="Calibri" w:eastAsia="Calibri" w:hAnsi="Calibri" w:cs="Calibri"/>
          <w:color w:val="000000"/>
          <w:sz w:val="24"/>
          <w:szCs w:val="24"/>
          <w:lang w:eastAsia="ja-JP" w:bidi="en-US"/>
        </w:rPr>
      </w:pPr>
      <w:r w:rsidRPr="001D3AE5">
        <w:rPr>
          <w:rFonts w:ascii="Calibri" w:eastAsia="Calibri" w:hAnsi="Calibri" w:cs="Calibri"/>
          <w:b/>
          <w:color w:val="000000"/>
          <w:sz w:val="24"/>
          <w:szCs w:val="24"/>
          <w:lang w:eastAsia="ja-JP" w:bidi="en-US"/>
        </w:rPr>
        <w:t xml:space="preserve">Scoring Guidelines </w:t>
      </w:r>
    </w:p>
    <w:p w14:paraId="25C9312E" w14:textId="77777777" w:rsidR="001D3AE5" w:rsidRPr="001D3AE5" w:rsidRDefault="001D3AE5" w:rsidP="001D3AE5">
      <w:pPr>
        <w:spacing w:after="5" w:line="250" w:lineRule="auto"/>
        <w:ind w:left="139" w:right="166" w:firstLine="144"/>
        <w:jc w:val="both"/>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The </w:t>
      </w:r>
      <w:r w:rsidRPr="001D3AE5">
        <w:rPr>
          <w:rFonts w:ascii="Calibri" w:eastAsia="Calibri" w:hAnsi="Calibri" w:cs="Calibri"/>
          <w:i/>
          <w:color w:val="000000"/>
          <w:sz w:val="24"/>
          <w:szCs w:val="24"/>
          <w:lang w:eastAsia="ja-JP" w:bidi="en-US"/>
        </w:rPr>
        <w:t>midterm</w:t>
      </w:r>
      <w:r w:rsidRPr="001D3AE5">
        <w:rPr>
          <w:rFonts w:ascii="Calibri" w:eastAsia="Calibri" w:hAnsi="Calibri" w:cs="Calibri"/>
          <w:color w:val="000000"/>
          <w:sz w:val="24"/>
          <w:szCs w:val="24"/>
          <w:lang w:eastAsia="ja-JP" w:bidi="en-US"/>
        </w:rPr>
        <w:t xml:space="preserve"> evaluation does not have a PASS/FAIL status. </w:t>
      </w:r>
    </w:p>
    <w:p w14:paraId="32708B67"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 </w:t>
      </w:r>
    </w:p>
    <w:p w14:paraId="22A0B228" w14:textId="77777777" w:rsidR="001D3AE5" w:rsidRPr="001D3AE5" w:rsidRDefault="001D3AE5" w:rsidP="001D3AE5">
      <w:pPr>
        <w:spacing w:after="54" w:line="250" w:lineRule="auto"/>
        <w:ind w:left="139" w:right="166" w:firstLine="144"/>
        <w:jc w:val="both"/>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To receive a passing score on the </w:t>
      </w:r>
      <w:r w:rsidRPr="001D3AE5">
        <w:rPr>
          <w:rFonts w:ascii="Calibri" w:eastAsia="Calibri" w:hAnsi="Calibri" w:cs="Calibri"/>
          <w:i/>
          <w:color w:val="000000"/>
          <w:sz w:val="24"/>
          <w:szCs w:val="24"/>
          <w:lang w:eastAsia="ja-JP" w:bidi="en-US"/>
        </w:rPr>
        <w:t xml:space="preserve">final </w:t>
      </w:r>
      <w:r w:rsidRPr="001D3AE5">
        <w:rPr>
          <w:rFonts w:ascii="Calibri" w:eastAsia="Calibri" w:hAnsi="Calibri" w:cs="Calibri"/>
          <w:color w:val="000000"/>
          <w:sz w:val="24"/>
          <w:szCs w:val="24"/>
          <w:lang w:eastAsia="ja-JP" w:bidi="en-US"/>
        </w:rPr>
        <w:t xml:space="preserve">FWPE: </w:t>
      </w:r>
    </w:p>
    <w:p w14:paraId="09DF63CE" w14:textId="77777777" w:rsidR="001D3AE5" w:rsidRPr="001D3AE5" w:rsidRDefault="001D3AE5" w:rsidP="001D3AE5">
      <w:pPr>
        <w:numPr>
          <w:ilvl w:val="0"/>
          <w:numId w:val="34"/>
        </w:numPr>
        <w:spacing w:after="68" w:line="250" w:lineRule="auto"/>
        <w:ind w:right="166" w:hanging="360"/>
        <w:jc w:val="both"/>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All items included must be scored. </w:t>
      </w:r>
    </w:p>
    <w:p w14:paraId="5A047CF2" w14:textId="77777777" w:rsidR="001D3AE5" w:rsidRPr="001D3AE5" w:rsidRDefault="001D3AE5" w:rsidP="001D3AE5">
      <w:pPr>
        <w:numPr>
          <w:ilvl w:val="0"/>
          <w:numId w:val="34"/>
        </w:numPr>
        <w:spacing w:after="68" w:line="250" w:lineRule="auto"/>
        <w:ind w:right="166" w:hanging="360"/>
        <w:jc w:val="both"/>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The sum score must be 111 or higher. </w:t>
      </w:r>
    </w:p>
    <w:p w14:paraId="793A4912" w14:textId="77777777" w:rsidR="001D3AE5" w:rsidRPr="001D3AE5" w:rsidRDefault="001D3AE5" w:rsidP="001D3AE5">
      <w:pPr>
        <w:numPr>
          <w:ilvl w:val="0"/>
          <w:numId w:val="34"/>
        </w:numPr>
        <w:spacing w:after="57" w:line="250" w:lineRule="auto"/>
        <w:ind w:right="166" w:hanging="360"/>
        <w:jc w:val="both"/>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All items must have a score of 2 or higher.  Scores of 1 on any of the items are not allowed. </w:t>
      </w:r>
    </w:p>
    <w:p w14:paraId="4C122CBA" w14:textId="77777777" w:rsidR="001D3AE5" w:rsidRPr="001D3AE5" w:rsidRDefault="001D3AE5" w:rsidP="001D3AE5">
      <w:pPr>
        <w:numPr>
          <w:ilvl w:val="0"/>
          <w:numId w:val="34"/>
        </w:numPr>
        <w:spacing w:after="81" w:line="250" w:lineRule="auto"/>
        <w:ind w:right="166" w:hanging="360"/>
        <w:jc w:val="both"/>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A </w:t>
      </w:r>
      <w:r w:rsidRPr="001D3AE5">
        <w:rPr>
          <w:rFonts w:ascii="Calibri" w:eastAsia="Calibri" w:hAnsi="Calibri" w:cs="Calibri"/>
          <w:b/>
          <w:bCs/>
          <w:color w:val="000000"/>
          <w:sz w:val="24"/>
          <w:szCs w:val="24"/>
          <w:lang w:eastAsia="ja-JP" w:bidi="en-US"/>
        </w:rPr>
        <w:t>score of 3</w:t>
      </w:r>
      <w:r w:rsidRPr="001D3AE5">
        <w:rPr>
          <w:rFonts w:ascii="Calibri" w:eastAsia="Calibri" w:hAnsi="Calibri" w:cs="Calibri"/>
          <w:color w:val="000000"/>
          <w:sz w:val="24"/>
          <w:szCs w:val="24"/>
          <w:lang w:eastAsia="ja-JP" w:bidi="en-US"/>
        </w:rPr>
        <w:t xml:space="preserve"> or higher is required on these items </w:t>
      </w:r>
    </w:p>
    <w:p w14:paraId="704AB8B4" w14:textId="77777777" w:rsidR="001D3AE5" w:rsidRPr="001D3AE5" w:rsidRDefault="001D3AE5" w:rsidP="001D3AE5">
      <w:pPr>
        <w:numPr>
          <w:ilvl w:val="1"/>
          <w:numId w:val="34"/>
        </w:numPr>
        <w:spacing w:after="69" w:line="250" w:lineRule="auto"/>
        <w:ind w:right="166" w:hanging="360"/>
        <w:jc w:val="both"/>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 1:  Adheres to the American Occupational Therapy Association’s Code of Ethics and all federal, state, and facility regulations </w:t>
      </w:r>
    </w:p>
    <w:p w14:paraId="7D9CC91F" w14:textId="77777777" w:rsidR="001D3AE5" w:rsidRPr="001D3AE5" w:rsidRDefault="001D3AE5" w:rsidP="001D3AE5">
      <w:pPr>
        <w:numPr>
          <w:ilvl w:val="1"/>
          <w:numId w:val="34"/>
        </w:numPr>
        <w:spacing w:after="69" w:line="250" w:lineRule="auto"/>
        <w:ind w:right="166" w:hanging="360"/>
        <w:jc w:val="both"/>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 2:  Adheres to safety regulations and reports/documents incidents appropriately </w:t>
      </w:r>
    </w:p>
    <w:p w14:paraId="02DCB4A9" w14:textId="77777777" w:rsidR="001D3AE5" w:rsidRPr="001D3AE5" w:rsidRDefault="001D3AE5" w:rsidP="001D3AE5">
      <w:pPr>
        <w:numPr>
          <w:ilvl w:val="1"/>
          <w:numId w:val="34"/>
        </w:numPr>
        <w:spacing w:after="5" w:line="250" w:lineRule="auto"/>
        <w:ind w:right="166" w:hanging="360"/>
        <w:jc w:val="both"/>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 3:  Ensures the safety of self and others during all fieldwork related activities by anticipating potentially unsafe situations and taking steps to prevent accidents. </w:t>
      </w:r>
    </w:p>
    <w:p w14:paraId="680B5763" w14:textId="77777777" w:rsidR="001D3AE5" w:rsidRPr="001D3AE5" w:rsidRDefault="001D3AE5" w:rsidP="001D3AE5">
      <w:pPr>
        <w:spacing w:after="0"/>
        <w:ind w:left="144"/>
        <w:rPr>
          <w:rFonts w:ascii="Calibri" w:eastAsia="Calibri" w:hAnsi="Calibri" w:cs="Calibri"/>
          <w:color w:val="000000"/>
          <w:sz w:val="24"/>
          <w:szCs w:val="24"/>
          <w:lang w:eastAsia="ja-JP" w:bidi="en-US"/>
        </w:rPr>
      </w:pPr>
      <w:r w:rsidRPr="001D3AE5">
        <w:rPr>
          <w:rFonts w:ascii="Calibri" w:eastAsia="Calibri" w:hAnsi="Calibri" w:cs="Calibri"/>
          <w:color w:val="000000"/>
          <w:sz w:val="24"/>
          <w:szCs w:val="24"/>
          <w:lang w:eastAsia="ja-JP" w:bidi="en-US"/>
        </w:rPr>
        <w:t xml:space="preserve"> </w:t>
      </w:r>
      <w:r w:rsidRPr="001D3AE5">
        <w:rPr>
          <w:rFonts w:ascii="Calibri" w:eastAsia="Calibri" w:hAnsi="Calibri" w:cs="Calibri"/>
          <w:color w:val="000000"/>
          <w:sz w:val="24"/>
          <w:szCs w:val="24"/>
          <w:lang w:eastAsia="ja-JP" w:bidi="en-US"/>
        </w:rPr>
        <w:tab/>
        <w:t xml:space="preserve"> </w:t>
      </w:r>
    </w:p>
    <w:p w14:paraId="16246050" w14:textId="77777777" w:rsidR="001D3AE5" w:rsidRPr="001D3AE5" w:rsidRDefault="001D3AE5" w:rsidP="001D3AE5">
      <w:pPr>
        <w:spacing w:after="0"/>
        <w:ind w:left="144"/>
        <w:jc w:val="both"/>
        <w:rPr>
          <w:rFonts w:ascii="Calibri" w:eastAsia="Calibri" w:hAnsi="Calibri" w:cs="Calibri"/>
          <w:color w:val="000000"/>
          <w:sz w:val="24"/>
          <w:szCs w:val="24"/>
          <w:lang w:eastAsia="ja-JP" w:bidi="en-US"/>
        </w:rPr>
      </w:pPr>
      <w:r w:rsidRPr="001D3AE5">
        <w:rPr>
          <w:rFonts w:ascii="Calibri" w:eastAsia="Calibri" w:hAnsi="Calibri" w:cs="Calibri"/>
          <w:noProof/>
          <w:color w:val="000000"/>
          <w:sz w:val="24"/>
          <w:szCs w:val="24"/>
          <w:lang w:eastAsia="ja-JP" w:bidi="en-US"/>
        </w:rPr>
        <w:drawing>
          <wp:inline distT="0" distB="0" distL="0" distR="0" wp14:anchorId="08D9AD39" wp14:editId="21D712D7">
            <wp:extent cx="6025896" cy="1920240"/>
            <wp:effectExtent l="0" t="0" r="0" b="0"/>
            <wp:docPr id="58733"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54"/>
                    <a:srcRect/>
                    <a:stretch>
                      <a:fillRect/>
                    </a:stretch>
                  </pic:blipFill>
                  <pic:spPr>
                    <a:xfrm>
                      <a:off x="0" y="0"/>
                      <a:ext cx="6025896" cy="1920240"/>
                    </a:xfrm>
                    <a:prstGeom prst="rect">
                      <a:avLst/>
                    </a:prstGeom>
                    <a:ln/>
                  </pic:spPr>
                </pic:pic>
              </a:graphicData>
            </a:graphic>
          </wp:inline>
        </w:drawing>
      </w:r>
      <w:r w:rsidRPr="001D3AE5">
        <w:rPr>
          <w:rFonts w:ascii="Calibri" w:eastAsia="Calibri" w:hAnsi="Calibri" w:cs="Calibri"/>
          <w:color w:val="000000"/>
          <w:sz w:val="24"/>
          <w:szCs w:val="24"/>
          <w:lang w:eastAsia="ja-JP" w:bidi="en-US"/>
        </w:rPr>
        <w:t xml:space="preserve"> </w:t>
      </w:r>
    </w:p>
    <w:tbl>
      <w:tblPr>
        <w:tblW w:w="9893" w:type="dxa"/>
        <w:tblInd w:w="150" w:type="dxa"/>
        <w:tblLayout w:type="fixed"/>
        <w:tblLook w:val="0400" w:firstRow="0" w:lastRow="0" w:firstColumn="0" w:lastColumn="0" w:noHBand="0" w:noVBand="1"/>
      </w:tblPr>
      <w:tblGrid>
        <w:gridCol w:w="445"/>
        <w:gridCol w:w="9448"/>
      </w:tblGrid>
      <w:tr w:rsidR="001D3AE5" w:rsidRPr="001D3AE5" w14:paraId="7DA28D88" w14:textId="77777777" w:rsidTr="00FC3734">
        <w:trPr>
          <w:trHeight w:val="250"/>
        </w:trPr>
        <w:tc>
          <w:tcPr>
            <w:tcW w:w="9893" w:type="dxa"/>
            <w:gridSpan w:val="2"/>
            <w:tcBorders>
              <w:top w:val="single" w:sz="4" w:space="0" w:color="000000"/>
              <w:left w:val="single" w:sz="4" w:space="0" w:color="000000"/>
              <w:bottom w:val="single" w:sz="4" w:space="0" w:color="000000"/>
              <w:right w:val="single" w:sz="4" w:space="0" w:color="000000"/>
            </w:tcBorders>
            <w:shd w:val="clear" w:color="auto" w:fill="FFF1CC"/>
          </w:tcPr>
          <w:p w14:paraId="0C8FA466"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FUNDAMENTALS OF PRACTICE </w:t>
            </w:r>
          </w:p>
        </w:tc>
      </w:tr>
      <w:tr w:rsidR="001D3AE5" w:rsidRPr="001D3AE5" w14:paraId="0A0DCF10" w14:textId="77777777" w:rsidTr="00FC3734">
        <w:trPr>
          <w:trHeight w:val="988"/>
        </w:trPr>
        <w:tc>
          <w:tcPr>
            <w:tcW w:w="445" w:type="dxa"/>
            <w:tcBorders>
              <w:top w:val="single" w:sz="4" w:space="0" w:color="000000"/>
              <w:left w:val="single" w:sz="4" w:space="0" w:color="000000"/>
              <w:bottom w:val="single" w:sz="4" w:space="0" w:color="000000"/>
              <w:right w:val="single" w:sz="4" w:space="0" w:color="000000"/>
            </w:tcBorders>
          </w:tcPr>
          <w:p w14:paraId="601C8840"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1 </w:t>
            </w:r>
          </w:p>
        </w:tc>
        <w:tc>
          <w:tcPr>
            <w:tcW w:w="9448" w:type="dxa"/>
            <w:tcBorders>
              <w:top w:val="single" w:sz="4" w:space="0" w:color="000000"/>
              <w:left w:val="single" w:sz="4" w:space="0" w:color="000000"/>
              <w:bottom w:val="single" w:sz="4" w:space="0" w:color="000000"/>
              <w:right w:val="single" w:sz="4" w:space="0" w:color="000000"/>
            </w:tcBorders>
          </w:tcPr>
          <w:p w14:paraId="41A3E42E" w14:textId="77777777" w:rsidR="001D3AE5" w:rsidRPr="001D3AE5" w:rsidRDefault="001D3AE5" w:rsidP="001D3AE5">
            <w:pPr>
              <w:spacing w:after="2" w:line="239"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Adheres to the American Occupational Therapy Association’s Code of Ethics and all federal, state, and facility regulations.  </w:t>
            </w:r>
          </w:p>
          <w:p w14:paraId="477585E3"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Medicare, Medicaid, client privacy, social media, human subject research </w:t>
            </w:r>
          </w:p>
          <w:p w14:paraId="029E32C1"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47B5CA8F" w14:textId="77777777" w:rsidTr="00FC3734">
        <w:trPr>
          <w:trHeight w:val="744"/>
        </w:trPr>
        <w:tc>
          <w:tcPr>
            <w:tcW w:w="445" w:type="dxa"/>
            <w:tcBorders>
              <w:top w:val="single" w:sz="4" w:space="0" w:color="000000"/>
              <w:left w:val="single" w:sz="4" w:space="0" w:color="000000"/>
              <w:bottom w:val="single" w:sz="4" w:space="0" w:color="000000"/>
              <w:right w:val="single" w:sz="4" w:space="0" w:color="000000"/>
            </w:tcBorders>
          </w:tcPr>
          <w:p w14:paraId="4ECD4E17"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2 </w:t>
            </w:r>
          </w:p>
        </w:tc>
        <w:tc>
          <w:tcPr>
            <w:tcW w:w="9448" w:type="dxa"/>
            <w:tcBorders>
              <w:top w:val="single" w:sz="4" w:space="0" w:color="000000"/>
              <w:left w:val="single" w:sz="4" w:space="0" w:color="000000"/>
              <w:bottom w:val="single" w:sz="4" w:space="0" w:color="000000"/>
              <w:right w:val="single" w:sz="4" w:space="0" w:color="000000"/>
            </w:tcBorders>
          </w:tcPr>
          <w:p w14:paraId="35399872"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Adheres to safety regulations and reports/documents incidents appropriately.</w:t>
            </w:r>
            <w:r w:rsidRPr="001D3AE5">
              <w:rPr>
                <w:rFonts w:ascii="Calibri" w:eastAsia="Calibri" w:hAnsi="Calibri" w:cs="Calibri"/>
                <w:color w:val="000000"/>
                <w:sz w:val="20"/>
                <w:szCs w:val="20"/>
                <w:lang w:eastAsia="ja-JP" w:bidi="en-US"/>
              </w:rPr>
              <w:t xml:space="preserve">  </w:t>
            </w:r>
          </w:p>
          <w:p w14:paraId="7D9A1EA2"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fire safety, OSHA regulations, body substance precautions, emergency procedures </w:t>
            </w:r>
          </w:p>
          <w:p w14:paraId="1C96292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538E097D" w14:textId="77777777" w:rsidTr="00FC3734">
        <w:trPr>
          <w:trHeight w:val="1232"/>
        </w:trPr>
        <w:tc>
          <w:tcPr>
            <w:tcW w:w="445" w:type="dxa"/>
            <w:tcBorders>
              <w:top w:val="single" w:sz="4" w:space="0" w:color="000000"/>
              <w:left w:val="single" w:sz="4" w:space="0" w:color="000000"/>
              <w:bottom w:val="single" w:sz="4" w:space="0" w:color="000000"/>
              <w:right w:val="single" w:sz="4" w:space="0" w:color="000000"/>
            </w:tcBorders>
          </w:tcPr>
          <w:p w14:paraId="2428A06D"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3 </w:t>
            </w:r>
          </w:p>
        </w:tc>
        <w:tc>
          <w:tcPr>
            <w:tcW w:w="9448" w:type="dxa"/>
            <w:tcBorders>
              <w:top w:val="single" w:sz="4" w:space="0" w:color="000000"/>
              <w:left w:val="single" w:sz="4" w:space="0" w:color="000000"/>
              <w:bottom w:val="single" w:sz="4" w:space="0" w:color="000000"/>
              <w:right w:val="single" w:sz="4" w:space="0" w:color="000000"/>
            </w:tcBorders>
          </w:tcPr>
          <w:p w14:paraId="459F2C38"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Ensures the safety of self and others during all fieldwork related activities by anticipating potentially unsafe situations and taking steps to prevent accidents.  </w:t>
            </w:r>
          </w:p>
          <w:p w14:paraId="06704A25"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body mechanics, medical safety, equipment safety, client-specific precautions, contraindications, community safety </w:t>
            </w:r>
          </w:p>
          <w:p w14:paraId="1CD93334"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528FE9AA" w14:textId="77777777" w:rsidTr="00FC3734">
        <w:trPr>
          <w:trHeight w:val="250"/>
        </w:trPr>
        <w:tc>
          <w:tcPr>
            <w:tcW w:w="9893" w:type="dxa"/>
            <w:gridSpan w:val="2"/>
            <w:tcBorders>
              <w:top w:val="single" w:sz="4" w:space="0" w:color="000000"/>
              <w:left w:val="single" w:sz="4" w:space="0" w:color="000000"/>
              <w:bottom w:val="single" w:sz="4" w:space="0" w:color="000000"/>
              <w:right w:val="single" w:sz="4" w:space="0" w:color="000000"/>
            </w:tcBorders>
            <w:shd w:val="clear" w:color="auto" w:fill="FFF1CC"/>
          </w:tcPr>
          <w:p w14:paraId="0B0ED1B6"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BASIC TENETS </w:t>
            </w:r>
          </w:p>
        </w:tc>
      </w:tr>
      <w:tr w:rsidR="001D3AE5" w:rsidRPr="001D3AE5" w14:paraId="42299AAB" w14:textId="77777777" w:rsidTr="00FC3734">
        <w:trPr>
          <w:trHeight w:val="990"/>
        </w:trPr>
        <w:tc>
          <w:tcPr>
            <w:tcW w:w="445" w:type="dxa"/>
            <w:tcBorders>
              <w:top w:val="single" w:sz="4" w:space="0" w:color="000000"/>
              <w:left w:val="single" w:sz="4" w:space="0" w:color="000000"/>
              <w:bottom w:val="single" w:sz="4" w:space="0" w:color="000000"/>
              <w:right w:val="single" w:sz="4" w:space="0" w:color="000000"/>
            </w:tcBorders>
          </w:tcPr>
          <w:p w14:paraId="76040196"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4 </w:t>
            </w:r>
          </w:p>
        </w:tc>
        <w:tc>
          <w:tcPr>
            <w:tcW w:w="9448" w:type="dxa"/>
            <w:tcBorders>
              <w:top w:val="single" w:sz="4" w:space="0" w:color="000000"/>
              <w:left w:val="single" w:sz="4" w:space="0" w:color="000000"/>
              <w:bottom w:val="single" w:sz="4" w:space="0" w:color="000000"/>
              <w:right w:val="single" w:sz="4" w:space="0" w:color="000000"/>
            </w:tcBorders>
          </w:tcPr>
          <w:p w14:paraId="12BDC7BD" w14:textId="77777777" w:rsidR="001D3AE5" w:rsidRPr="001D3AE5" w:rsidRDefault="001D3AE5" w:rsidP="001D3AE5">
            <w:pPr>
              <w:spacing w:after="2" w:line="239"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Articulates the values, beliefs, and distinct perspective of the occupational therapy profession to clients and other relevant parties clearly, confidently, and accurately.</w:t>
            </w:r>
            <w:r w:rsidRPr="001D3AE5">
              <w:rPr>
                <w:rFonts w:ascii="Calibri" w:eastAsia="Calibri" w:hAnsi="Calibri" w:cs="Calibri"/>
                <w:color w:val="000000"/>
                <w:sz w:val="20"/>
                <w:szCs w:val="20"/>
                <w:lang w:eastAsia="ja-JP" w:bidi="en-US"/>
              </w:rPr>
              <w:t xml:space="preserve">  </w:t>
            </w:r>
          </w:p>
          <w:p w14:paraId="15A4550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families, caregivers, colleagues, service providers, administration, the public </w:t>
            </w:r>
          </w:p>
          <w:p w14:paraId="5C5EF6A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4123C247" w14:textId="77777777" w:rsidTr="00FC3734">
        <w:trPr>
          <w:trHeight w:val="986"/>
        </w:trPr>
        <w:tc>
          <w:tcPr>
            <w:tcW w:w="445" w:type="dxa"/>
            <w:tcBorders>
              <w:top w:val="single" w:sz="4" w:space="0" w:color="000000"/>
              <w:left w:val="single" w:sz="4" w:space="0" w:color="000000"/>
              <w:bottom w:val="single" w:sz="4" w:space="0" w:color="000000"/>
              <w:right w:val="single" w:sz="4" w:space="0" w:color="000000"/>
            </w:tcBorders>
          </w:tcPr>
          <w:p w14:paraId="511F73D4"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5 </w:t>
            </w:r>
          </w:p>
        </w:tc>
        <w:tc>
          <w:tcPr>
            <w:tcW w:w="9448" w:type="dxa"/>
            <w:tcBorders>
              <w:top w:val="single" w:sz="4" w:space="0" w:color="000000"/>
              <w:left w:val="single" w:sz="4" w:space="0" w:color="000000"/>
              <w:bottom w:val="single" w:sz="4" w:space="0" w:color="000000"/>
              <w:right w:val="single" w:sz="4" w:space="0" w:color="000000"/>
            </w:tcBorders>
          </w:tcPr>
          <w:p w14:paraId="3EAB6076" w14:textId="77777777" w:rsidR="001D3AE5" w:rsidRPr="001D3AE5" w:rsidRDefault="001D3AE5" w:rsidP="001D3AE5">
            <w:pPr>
              <w:spacing w:after="2" w:line="239"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Articulates the value of occupation as a method and desired outcome of occupational therapy to clients and other relevant parties clearly, confidently, and accurately.  </w:t>
            </w:r>
          </w:p>
          <w:p w14:paraId="4FA05D8B"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families, caregivers, colleagues, service providers, administration, the public </w:t>
            </w:r>
          </w:p>
          <w:p w14:paraId="56316CB2"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09C8F9B7" w14:textId="77777777" w:rsidTr="00FC3734">
        <w:trPr>
          <w:trHeight w:val="988"/>
        </w:trPr>
        <w:tc>
          <w:tcPr>
            <w:tcW w:w="445" w:type="dxa"/>
            <w:tcBorders>
              <w:top w:val="single" w:sz="4" w:space="0" w:color="000000"/>
              <w:left w:val="single" w:sz="4" w:space="0" w:color="000000"/>
              <w:bottom w:val="single" w:sz="4" w:space="0" w:color="000000"/>
              <w:right w:val="single" w:sz="4" w:space="0" w:color="000000"/>
            </w:tcBorders>
          </w:tcPr>
          <w:p w14:paraId="13E100ED"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6 </w:t>
            </w:r>
          </w:p>
        </w:tc>
        <w:tc>
          <w:tcPr>
            <w:tcW w:w="9448" w:type="dxa"/>
            <w:tcBorders>
              <w:top w:val="single" w:sz="4" w:space="0" w:color="000000"/>
              <w:left w:val="single" w:sz="4" w:space="0" w:color="000000"/>
              <w:bottom w:val="single" w:sz="4" w:space="0" w:color="000000"/>
              <w:right w:val="single" w:sz="4" w:space="0" w:color="000000"/>
            </w:tcBorders>
          </w:tcPr>
          <w:p w14:paraId="39ED437D"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Articulates the role of occupational therapy practitioners to clients and other relevant parties clearly, confidently, and accurately.  </w:t>
            </w:r>
          </w:p>
          <w:p w14:paraId="5E42DF83"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families, caregivers, colleagues, service providers, administration, the public </w:t>
            </w:r>
          </w:p>
          <w:p w14:paraId="46857AE8"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4335EA38" w14:textId="77777777" w:rsidTr="00FC3734">
        <w:trPr>
          <w:trHeight w:val="252"/>
        </w:trPr>
        <w:tc>
          <w:tcPr>
            <w:tcW w:w="9893" w:type="dxa"/>
            <w:gridSpan w:val="2"/>
            <w:tcBorders>
              <w:top w:val="single" w:sz="4" w:space="0" w:color="000000"/>
              <w:left w:val="single" w:sz="4" w:space="0" w:color="000000"/>
              <w:bottom w:val="single" w:sz="4" w:space="0" w:color="000000"/>
              <w:right w:val="single" w:sz="4" w:space="0" w:color="000000"/>
            </w:tcBorders>
            <w:shd w:val="clear" w:color="auto" w:fill="FFF1CC"/>
          </w:tcPr>
          <w:p w14:paraId="7E209660"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SCREENING AND EVALUATION </w:t>
            </w:r>
          </w:p>
        </w:tc>
      </w:tr>
      <w:tr w:rsidR="001D3AE5" w:rsidRPr="001D3AE5" w14:paraId="65530F3F" w14:textId="77777777" w:rsidTr="00FC3734">
        <w:trPr>
          <w:trHeight w:val="743"/>
        </w:trPr>
        <w:tc>
          <w:tcPr>
            <w:tcW w:w="445" w:type="dxa"/>
            <w:tcBorders>
              <w:top w:val="single" w:sz="4" w:space="0" w:color="000000"/>
              <w:left w:val="single" w:sz="4" w:space="0" w:color="000000"/>
              <w:bottom w:val="single" w:sz="4" w:space="0" w:color="000000"/>
              <w:right w:val="single" w:sz="4" w:space="0" w:color="000000"/>
            </w:tcBorders>
          </w:tcPr>
          <w:p w14:paraId="06673E3D"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7 </w:t>
            </w:r>
          </w:p>
        </w:tc>
        <w:tc>
          <w:tcPr>
            <w:tcW w:w="9448" w:type="dxa"/>
            <w:tcBorders>
              <w:top w:val="single" w:sz="4" w:space="0" w:color="000000"/>
              <w:left w:val="single" w:sz="4" w:space="0" w:color="000000"/>
              <w:bottom w:val="single" w:sz="4" w:space="0" w:color="000000"/>
              <w:right w:val="single" w:sz="4" w:space="0" w:color="000000"/>
            </w:tcBorders>
          </w:tcPr>
          <w:p w14:paraId="41CB601C" w14:textId="77777777" w:rsidR="001D3AE5" w:rsidRPr="001D3AE5" w:rsidRDefault="001D3AE5" w:rsidP="001D3AE5">
            <w:pPr>
              <w:spacing w:after="2" w:line="239"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Articulates a clear and logical rationale for the evaluation process based on client information, contexts, theories, frames of reference, and/or practice models. </w:t>
            </w:r>
          </w:p>
          <w:p w14:paraId="3232E39F"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 </w:t>
            </w:r>
          </w:p>
        </w:tc>
      </w:tr>
      <w:tr w:rsidR="001D3AE5" w:rsidRPr="001D3AE5" w14:paraId="3C1F6243" w14:textId="77777777" w:rsidTr="00FC3734">
        <w:trPr>
          <w:trHeight w:val="742"/>
        </w:trPr>
        <w:tc>
          <w:tcPr>
            <w:tcW w:w="445" w:type="dxa"/>
            <w:tcBorders>
              <w:top w:val="single" w:sz="4" w:space="0" w:color="000000"/>
              <w:left w:val="single" w:sz="4" w:space="0" w:color="000000"/>
              <w:bottom w:val="single" w:sz="4" w:space="0" w:color="000000"/>
              <w:right w:val="single" w:sz="4" w:space="0" w:color="000000"/>
            </w:tcBorders>
          </w:tcPr>
          <w:p w14:paraId="3E7CBE7A"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8 </w:t>
            </w:r>
          </w:p>
        </w:tc>
        <w:tc>
          <w:tcPr>
            <w:tcW w:w="9448" w:type="dxa"/>
            <w:tcBorders>
              <w:top w:val="single" w:sz="4" w:space="0" w:color="000000"/>
              <w:left w:val="single" w:sz="4" w:space="0" w:color="000000"/>
              <w:bottom w:val="single" w:sz="4" w:space="0" w:color="000000"/>
              <w:right w:val="single" w:sz="4" w:space="0" w:color="000000"/>
            </w:tcBorders>
          </w:tcPr>
          <w:p w14:paraId="52A418F3"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Obtains sufficient and necessary information from relevant sources throughout the evaluation process.</w:t>
            </w:r>
            <w:r w:rsidRPr="001D3AE5">
              <w:rPr>
                <w:rFonts w:ascii="Calibri" w:eastAsia="Calibri" w:hAnsi="Calibri" w:cs="Calibri"/>
                <w:color w:val="000000"/>
                <w:sz w:val="20"/>
                <w:szCs w:val="20"/>
                <w:lang w:eastAsia="ja-JP" w:bidi="en-US"/>
              </w:rPr>
              <w:t xml:space="preserve">  Examples: record or chart review, client, family, caregivers, service providers </w:t>
            </w:r>
          </w:p>
          <w:p w14:paraId="7C5DF8D1"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 </w:t>
            </w:r>
          </w:p>
        </w:tc>
      </w:tr>
      <w:tr w:rsidR="001D3AE5" w:rsidRPr="001D3AE5" w14:paraId="771FAF1D" w14:textId="77777777" w:rsidTr="00FC3734">
        <w:trPr>
          <w:trHeight w:val="1037"/>
        </w:trPr>
        <w:tc>
          <w:tcPr>
            <w:tcW w:w="445" w:type="dxa"/>
            <w:tcBorders>
              <w:top w:val="single" w:sz="4" w:space="0" w:color="000000"/>
              <w:left w:val="single" w:sz="4" w:space="0" w:color="000000"/>
              <w:bottom w:val="single" w:sz="4" w:space="0" w:color="000000"/>
              <w:right w:val="single" w:sz="4" w:space="0" w:color="000000"/>
            </w:tcBorders>
          </w:tcPr>
          <w:p w14:paraId="1B097364"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9 </w:t>
            </w:r>
          </w:p>
        </w:tc>
        <w:tc>
          <w:tcPr>
            <w:tcW w:w="9448" w:type="dxa"/>
            <w:tcBorders>
              <w:top w:val="single" w:sz="4" w:space="0" w:color="000000"/>
              <w:left w:val="single" w:sz="4" w:space="0" w:color="000000"/>
              <w:bottom w:val="single" w:sz="4" w:space="0" w:color="000000"/>
              <w:right w:val="single" w:sz="4" w:space="0" w:color="000000"/>
            </w:tcBorders>
          </w:tcPr>
          <w:p w14:paraId="549C8F01"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Selects relevant screening and assessment tools based on various factors.  </w:t>
            </w:r>
          </w:p>
          <w:p w14:paraId="152704BD" w14:textId="77777777" w:rsidR="001D3AE5" w:rsidRPr="001D3AE5" w:rsidRDefault="001D3AE5" w:rsidP="001D3AE5">
            <w:pPr>
              <w:spacing w:after="38" w:line="242" w:lineRule="auto"/>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Psychosocial factors, client priorities, needs, and concerns about occupational performance and participation, theoretical support, evidence, practice context, funding sources, cultural relevance </w:t>
            </w:r>
          </w:p>
          <w:p w14:paraId="14ED854E"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4"/>
                <w:szCs w:val="24"/>
                <w:lang w:eastAsia="ja-JP" w:bidi="en-US"/>
              </w:rPr>
              <w:t xml:space="preserve"> </w:t>
            </w:r>
          </w:p>
        </w:tc>
      </w:tr>
      <w:tr w:rsidR="001D3AE5" w:rsidRPr="001D3AE5" w14:paraId="3BDC33FF" w14:textId="77777777" w:rsidTr="00FC3734">
        <w:trPr>
          <w:trHeight w:val="497"/>
        </w:trPr>
        <w:tc>
          <w:tcPr>
            <w:tcW w:w="445" w:type="dxa"/>
            <w:tcBorders>
              <w:top w:val="single" w:sz="4" w:space="0" w:color="000000"/>
              <w:left w:val="single" w:sz="4" w:space="0" w:color="000000"/>
              <w:bottom w:val="single" w:sz="4" w:space="0" w:color="000000"/>
              <w:right w:val="single" w:sz="4" w:space="0" w:color="000000"/>
            </w:tcBorders>
          </w:tcPr>
          <w:p w14:paraId="158DEB11"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10 </w:t>
            </w:r>
          </w:p>
        </w:tc>
        <w:tc>
          <w:tcPr>
            <w:tcW w:w="9448" w:type="dxa"/>
            <w:tcBorders>
              <w:top w:val="single" w:sz="4" w:space="0" w:color="000000"/>
              <w:left w:val="single" w:sz="4" w:space="0" w:color="000000"/>
              <w:bottom w:val="single" w:sz="4" w:space="0" w:color="000000"/>
              <w:right w:val="single" w:sz="4" w:space="0" w:color="000000"/>
            </w:tcBorders>
          </w:tcPr>
          <w:p w14:paraId="007FA4A6"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Determines the client’s occupational profile and occupational performance through interview and other appropriate evaluation methods.  </w:t>
            </w:r>
          </w:p>
        </w:tc>
      </w:tr>
    </w:tbl>
    <w:p w14:paraId="09C38041" w14:textId="77777777" w:rsidR="001D3AE5" w:rsidRPr="001D3AE5" w:rsidRDefault="001D3AE5" w:rsidP="001D3AE5">
      <w:pPr>
        <w:spacing w:after="0"/>
        <w:ind w:left="-1296" w:right="10981"/>
        <w:rPr>
          <w:rFonts w:ascii="Calibri" w:eastAsia="Calibri" w:hAnsi="Calibri" w:cs="Calibri"/>
          <w:color w:val="000000"/>
          <w:sz w:val="24"/>
          <w:szCs w:val="24"/>
          <w:lang w:eastAsia="ja-JP" w:bidi="en-US"/>
        </w:rPr>
      </w:pPr>
    </w:p>
    <w:tbl>
      <w:tblPr>
        <w:tblW w:w="9893" w:type="dxa"/>
        <w:tblInd w:w="150" w:type="dxa"/>
        <w:tblLayout w:type="fixed"/>
        <w:tblLook w:val="0400" w:firstRow="0" w:lastRow="0" w:firstColumn="0" w:lastColumn="0" w:noHBand="0" w:noVBand="1"/>
      </w:tblPr>
      <w:tblGrid>
        <w:gridCol w:w="445"/>
        <w:gridCol w:w="9448"/>
      </w:tblGrid>
      <w:tr w:rsidR="001D3AE5" w:rsidRPr="001D3AE5" w14:paraId="2F5F3FF7" w14:textId="77777777" w:rsidTr="00FC3734">
        <w:trPr>
          <w:trHeight w:val="1718"/>
        </w:trPr>
        <w:tc>
          <w:tcPr>
            <w:tcW w:w="445" w:type="dxa"/>
            <w:tcBorders>
              <w:top w:val="single" w:sz="4" w:space="0" w:color="000000"/>
              <w:left w:val="single" w:sz="4" w:space="0" w:color="000000"/>
              <w:bottom w:val="single" w:sz="4" w:space="0" w:color="000000"/>
              <w:right w:val="single" w:sz="4" w:space="0" w:color="000000"/>
            </w:tcBorders>
          </w:tcPr>
          <w:p w14:paraId="2C1BE88C" w14:textId="77777777" w:rsidR="001D3AE5" w:rsidRPr="001D3AE5" w:rsidRDefault="001D3AE5" w:rsidP="001D3AE5">
            <w:pPr>
              <w:rPr>
                <w:rFonts w:ascii="Calibri" w:eastAsia="Calibri" w:hAnsi="Calibri" w:cs="Calibri"/>
                <w:color w:val="000000"/>
                <w:sz w:val="24"/>
                <w:szCs w:val="24"/>
                <w:lang w:eastAsia="ja-JP" w:bidi="en-US"/>
              </w:rPr>
            </w:pPr>
          </w:p>
        </w:tc>
        <w:tc>
          <w:tcPr>
            <w:tcW w:w="9448" w:type="dxa"/>
            <w:tcBorders>
              <w:top w:val="single" w:sz="4" w:space="0" w:color="000000"/>
              <w:left w:val="single" w:sz="4" w:space="0" w:color="000000"/>
              <w:bottom w:val="single" w:sz="4" w:space="0" w:color="000000"/>
              <w:right w:val="single" w:sz="4" w:space="0" w:color="000000"/>
            </w:tcBorders>
          </w:tcPr>
          <w:p w14:paraId="45B51FC5"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Occupational profile</w:t>
            </w:r>
            <w:r w:rsidRPr="001D3AE5">
              <w:rPr>
                <w:rFonts w:ascii="Calibri" w:eastAsia="Calibri" w:hAnsi="Calibri" w:cs="Calibri"/>
                <w:color w:val="000000"/>
                <w:sz w:val="20"/>
                <w:szCs w:val="20"/>
                <w:lang w:eastAsia="ja-JP" w:bidi="en-US"/>
              </w:rPr>
              <w:t xml:space="preserve">: Summary of the client’s occupational history and experiences, patterns of daily living, interests, values, and needs.  </w:t>
            </w:r>
          </w:p>
          <w:p w14:paraId="5090AB65"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p w14:paraId="590C31EF" w14:textId="77777777" w:rsidR="001D3AE5" w:rsidRPr="001D3AE5" w:rsidRDefault="001D3AE5" w:rsidP="001D3AE5">
            <w:pPr>
              <w:spacing w:after="0" w:line="242" w:lineRule="auto"/>
              <w:ind w:right="16"/>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Occupational performance</w:t>
            </w:r>
            <w:r w:rsidRPr="001D3AE5">
              <w:rPr>
                <w:rFonts w:ascii="Calibri" w:eastAsia="Calibri" w:hAnsi="Calibri" w:cs="Calibri"/>
                <w:color w:val="000000"/>
                <w:sz w:val="20"/>
                <w:szCs w:val="20"/>
                <w:lang w:eastAsia="ja-JP" w:bidi="en-US"/>
              </w:rPr>
              <w:t xml:space="preserve">: Act of doing and accomplishing a selected action (performance skill), activity, or occupation that results from the dynamic transaction among the client, the context, and the activity. Improving or enabling skills and patterns in occupational performance leads to engagement in occupations or activities. </w:t>
            </w:r>
          </w:p>
          <w:p w14:paraId="43E47B6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 </w:t>
            </w:r>
          </w:p>
        </w:tc>
      </w:tr>
      <w:tr w:rsidR="001D3AE5" w:rsidRPr="001D3AE5" w14:paraId="51E0886A" w14:textId="77777777" w:rsidTr="00FC3734">
        <w:trPr>
          <w:trHeight w:val="2453"/>
        </w:trPr>
        <w:tc>
          <w:tcPr>
            <w:tcW w:w="445" w:type="dxa"/>
            <w:tcBorders>
              <w:top w:val="single" w:sz="4" w:space="0" w:color="000000"/>
              <w:left w:val="single" w:sz="4" w:space="0" w:color="000000"/>
              <w:bottom w:val="single" w:sz="4" w:space="0" w:color="000000"/>
              <w:right w:val="single" w:sz="4" w:space="0" w:color="000000"/>
            </w:tcBorders>
          </w:tcPr>
          <w:p w14:paraId="7425B1E1"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11 </w:t>
            </w:r>
          </w:p>
        </w:tc>
        <w:tc>
          <w:tcPr>
            <w:tcW w:w="9448" w:type="dxa"/>
            <w:tcBorders>
              <w:top w:val="single" w:sz="4" w:space="0" w:color="000000"/>
              <w:left w:val="single" w:sz="4" w:space="0" w:color="000000"/>
              <w:bottom w:val="single" w:sz="4" w:space="0" w:color="000000"/>
              <w:right w:val="single" w:sz="4" w:space="0" w:color="000000"/>
            </w:tcBorders>
          </w:tcPr>
          <w:p w14:paraId="65260C0F"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Evaluates and analyzes client factors and contexts that support or hinder occupational performance.  </w:t>
            </w:r>
          </w:p>
          <w:p w14:paraId="7FA97715"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p w14:paraId="234A6674" w14:textId="77777777" w:rsidR="001D3AE5" w:rsidRPr="001D3AE5" w:rsidRDefault="001D3AE5" w:rsidP="001D3AE5">
            <w:pPr>
              <w:spacing w:after="1" w:line="240"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Client factors</w:t>
            </w:r>
            <w:r w:rsidRPr="001D3AE5">
              <w:rPr>
                <w:rFonts w:ascii="Calibri" w:eastAsia="Calibri" w:hAnsi="Calibri" w:cs="Calibri"/>
                <w:color w:val="000000"/>
                <w:sz w:val="20"/>
                <w:szCs w:val="20"/>
                <w:lang w:eastAsia="ja-JP" w:bidi="en-US"/>
              </w:rPr>
              <w:t xml:space="preserve">: Specific capacities, characteristics, or beliefs that reside within the person and that influence performance in occupations. Client factors include values, beliefs, and spirituality; body functions (includes psychological functions); and body structures.  </w:t>
            </w:r>
          </w:p>
          <w:p w14:paraId="78493380"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p w14:paraId="2B499AA8" w14:textId="77777777" w:rsidR="001D3AE5" w:rsidRPr="001D3AE5" w:rsidRDefault="001D3AE5" w:rsidP="001D3AE5">
            <w:pPr>
              <w:spacing w:after="1" w:line="240"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Contexts</w:t>
            </w:r>
            <w:r w:rsidRPr="001D3AE5">
              <w:rPr>
                <w:rFonts w:ascii="Calibri" w:eastAsia="Calibri" w:hAnsi="Calibri" w:cs="Calibri"/>
                <w:color w:val="000000"/>
                <w:sz w:val="20"/>
                <w:szCs w:val="20"/>
                <w:lang w:eastAsia="ja-JP" w:bidi="en-US"/>
              </w:rPr>
              <w:t xml:space="preserve">: Variety of interrelated conditions within and surrounding the client that influence performance, including cultural, personal, physical, social, temporal, and virtual contexts. Includes the consideration of all client centered components including psychosocial factors </w:t>
            </w:r>
          </w:p>
          <w:p w14:paraId="41BEDAE6"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711D483D" w14:textId="77777777" w:rsidTr="00FC3734">
        <w:trPr>
          <w:trHeight w:val="986"/>
        </w:trPr>
        <w:tc>
          <w:tcPr>
            <w:tcW w:w="445" w:type="dxa"/>
            <w:tcBorders>
              <w:top w:val="single" w:sz="4" w:space="0" w:color="000000"/>
              <w:left w:val="single" w:sz="4" w:space="0" w:color="000000"/>
              <w:bottom w:val="single" w:sz="4" w:space="0" w:color="000000"/>
              <w:right w:val="single" w:sz="4" w:space="0" w:color="000000"/>
            </w:tcBorders>
          </w:tcPr>
          <w:p w14:paraId="2DDE22B3"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12 </w:t>
            </w:r>
          </w:p>
        </w:tc>
        <w:tc>
          <w:tcPr>
            <w:tcW w:w="9448" w:type="dxa"/>
            <w:tcBorders>
              <w:top w:val="single" w:sz="4" w:space="0" w:color="000000"/>
              <w:left w:val="single" w:sz="4" w:space="0" w:color="000000"/>
              <w:bottom w:val="single" w:sz="4" w:space="0" w:color="000000"/>
              <w:right w:val="single" w:sz="4" w:space="0" w:color="000000"/>
            </w:tcBorders>
          </w:tcPr>
          <w:p w14:paraId="3DE5FED9"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Administers standardized and non-standardized assessments and surveys accurately and efficiently to ensure findings are valid and reliable.  </w:t>
            </w:r>
          </w:p>
          <w:p w14:paraId="3B6EB22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follows assessment protocols, adheres to time guidelines </w:t>
            </w:r>
          </w:p>
          <w:p w14:paraId="20B594E1"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07DA59AD" w14:textId="77777777" w:rsidTr="00FC3734">
        <w:trPr>
          <w:trHeight w:val="742"/>
        </w:trPr>
        <w:tc>
          <w:tcPr>
            <w:tcW w:w="445" w:type="dxa"/>
            <w:tcBorders>
              <w:top w:val="single" w:sz="4" w:space="0" w:color="000000"/>
              <w:left w:val="single" w:sz="4" w:space="0" w:color="000000"/>
              <w:bottom w:val="single" w:sz="4" w:space="0" w:color="000000"/>
              <w:right w:val="single" w:sz="4" w:space="0" w:color="000000"/>
            </w:tcBorders>
          </w:tcPr>
          <w:p w14:paraId="0B693776"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13 </w:t>
            </w:r>
          </w:p>
        </w:tc>
        <w:tc>
          <w:tcPr>
            <w:tcW w:w="9448" w:type="dxa"/>
            <w:tcBorders>
              <w:top w:val="single" w:sz="4" w:space="0" w:color="000000"/>
              <w:left w:val="single" w:sz="4" w:space="0" w:color="000000"/>
              <w:bottom w:val="single" w:sz="4" w:space="0" w:color="000000"/>
              <w:right w:val="single" w:sz="4" w:space="0" w:color="000000"/>
            </w:tcBorders>
          </w:tcPr>
          <w:p w14:paraId="5E81618A"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Modifies evaluation procedures based on client factors and contexts.  </w:t>
            </w:r>
          </w:p>
          <w:p w14:paraId="2487C366"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uses a quiet space, breaks up evaluation into smaller parts, provides multisensory instructions </w:t>
            </w:r>
          </w:p>
          <w:p w14:paraId="075FF8D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35C8D165" w14:textId="77777777" w:rsidTr="00FC3734">
        <w:trPr>
          <w:trHeight w:val="499"/>
        </w:trPr>
        <w:tc>
          <w:tcPr>
            <w:tcW w:w="445" w:type="dxa"/>
            <w:tcBorders>
              <w:top w:val="single" w:sz="4" w:space="0" w:color="000000"/>
              <w:left w:val="single" w:sz="4" w:space="0" w:color="000000"/>
              <w:bottom w:val="single" w:sz="4" w:space="0" w:color="000000"/>
              <w:right w:val="single" w:sz="4" w:space="0" w:color="000000"/>
            </w:tcBorders>
          </w:tcPr>
          <w:p w14:paraId="5EAF0834"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14 </w:t>
            </w:r>
          </w:p>
        </w:tc>
        <w:tc>
          <w:tcPr>
            <w:tcW w:w="9448" w:type="dxa"/>
            <w:tcBorders>
              <w:top w:val="single" w:sz="4" w:space="0" w:color="000000"/>
              <w:left w:val="single" w:sz="4" w:space="0" w:color="000000"/>
              <w:bottom w:val="single" w:sz="4" w:space="0" w:color="000000"/>
              <w:right w:val="single" w:sz="4" w:space="0" w:color="000000"/>
            </w:tcBorders>
          </w:tcPr>
          <w:p w14:paraId="7BDAA23B"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Interprets evaluation results to determine the client’s occupational performance strengths and challenges. </w:t>
            </w:r>
          </w:p>
          <w:p w14:paraId="0D8EAE7E"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7A90DA13" w14:textId="77777777" w:rsidTr="00FC3734">
        <w:trPr>
          <w:trHeight w:val="743"/>
        </w:trPr>
        <w:tc>
          <w:tcPr>
            <w:tcW w:w="445" w:type="dxa"/>
            <w:tcBorders>
              <w:top w:val="single" w:sz="4" w:space="0" w:color="000000"/>
              <w:left w:val="single" w:sz="4" w:space="0" w:color="000000"/>
              <w:bottom w:val="single" w:sz="4" w:space="0" w:color="000000"/>
              <w:right w:val="single" w:sz="4" w:space="0" w:color="000000"/>
            </w:tcBorders>
          </w:tcPr>
          <w:p w14:paraId="7415DD50"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15 </w:t>
            </w:r>
          </w:p>
        </w:tc>
        <w:tc>
          <w:tcPr>
            <w:tcW w:w="9448" w:type="dxa"/>
            <w:tcBorders>
              <w:top w:val="single" w:sz="4" w:space="0" w:color="000000"/>
              <w:left w:val="single" w:sz="4" w:space="0" w:color="000000"/>
              <w:bottom w:val="single" w:sz="4" w:space="0" w:color="000000"/>
              <w:right w:val="single" w:sz="4" w:space="0" w:color="000000"/>
            </w:tcBorders>
          </w:tcPr>
          <w:p w14:paraId="05D84D29"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Synthesizes and documents the results of the evaluation process clearly, accurately, and concisely, using systematic methods to record the client’s occupational performance. </w:t>
            </w:r>
          </w:p>
          <w:p w14:paraId="5614E48D"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19C4BE71" w14:textId="77777777" w:rsidTr="00FC3734">
        <w:trPr>
          <w:trHeight w:val="252"/>
        </w:trPr>
        <w:tc>
          <w:tcPr>
            <w:tcW w:w="9893" w:type="dxa"/>
            <w:gridSpan w:val="2"/>
            <w:tcBorders>
              <w:top w:val="single" w:sz="4" w:space="0" w:color="000000"/>
              <w:left w:val="single" w:sz="4" w:space="0" w:color="000000"/>
              <w:bottom w:val="single" w:sz="4" w:space="0" w:color="000000"/>
              <w:right w:val="single" w:sz="4" w:space="0" w:color="000000"/>
            </w:tcBorders>
            <w:shd w:val="clear" w:color="auto" w:fill="FFF1CC"/>
          </w:tcPr>
          <w:p w14:paraId="220AF77A"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INTERVENTION   </w:t>
            </w:r>
          </w:p>
        </w:tc>
      </w:tr>
      <w:tr w:rsidR="001D3AE5" w:rsidRPr="001D3AE5" w14:paraId="530F6EE2" w14:textId="77777777" w:rsidTr="00FC3734">
        <w:trPr>
          <w:trHeight w:val="743"/>
        </w:trPr>
        <w:tc>
          <w:tcPr>
            <w:tcW w:w="445" w:type="dxa"/>
            <w:tcBorders>
              <w:top w:val="single" w:sz="4" w:space="0" w:color="000000"/>
              <w:left w:val="single" w:sz="4" w:space="0" w:color="000000"/>
              <w:bottom w:val="single" w:sz="4" w:space="0" w:color="000000"/>
              <w:right w:val="single" w:sz="4" w:space="0" w:color="000000"/>
            </w:tcBorders>
          </w:tcPr>
          <w:p w14:paraId="2BCAB497"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16 </w:t>
            </w:r>
          </w:p>
        </w:tc>
        <w:tc>
          <w:tcPr>
            <w:tcW w:w="9448" w:type="dxa"/>
            <w:tcBorders>
              <w:top w:val="single" w:sz="4" w:space="0" w:color="000000"/>
              <w:left w:val="single" w:sz="4" w:space="0" w:color="000000"/>
              <w:bottom w:val="single" w:sz="4" w:space="0" w:color="000000"/>
              <w:right w:val="single" w:sz="4" w:space="0" w:color="000000"/>
            </w:tcBorders>
          </w:tcPr>
          <w:p w14:paraId="1A7EDFE5"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Articulates a clear and logical rationale for the intervention process based on the evaluation results, contexts, theories, frames of reference, practice models, and evidence. </w:t>
            </w:r>
          </w:p>
          <w:p w14:paraId="10602245"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 </w:t>
            </w:r>
          </w:p>
        </w:tc>
      </w:tr>
      <w:tr w:rsidR="001D3AE5" w:rsidRPr="001D3AE5" w14:paraId="390C2EC7" w14:textId="77777777" w:rsidTr="00FC3734">
        <w:trPr>
          <w:trHeight w:val="1231"/>
        </w:trPr>
        <w:tc>
          <w:tcPr>
            <w:tcW w:w="445" w:type="dxa"/>
            <w:tcBorders>
              <w:top w:val="single" w:sz="4" w:space="0" w:color="000000"/>
              <w:left w:val="single" w:sz="4" w:space="0" w:color="000000"/>
              <w:bottom w:val="single" w:sz="4" w:space="0" w:color="000000"/>
              <w:right w:val="single" w:sz="4" w:space="0" w:color="000000"/>
            </w:tcBorders>
          </w:tcPr>
          <w:p w14:paraId="121DA853"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17 </w:t>
            </w:r>
          </w:p>
        </w:tc>
        <w:tc>
          <w:tcPr>
            <w:tcW w:w="9448" w:type="dxa"/>
            <w:tcBorders>
              <w:top w:val="single" w:sz="4" w:space="0" w:color="000000"/>
              <w:left w:val="single" w:sz="4" w:space="0" w:color="000000"/>
              <w:bottom w:val="single" w:sz="4" w:space="0" w:color="000000"/>
              <w:right w:val="single" w:sz="4" w:space="0" w:color="000000"/>
            </w:tcBorders>
          </w:tcPr>
          <w:p w14:paraId="16CF31ED"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Establishes an accurate and appropriate client-centered plan based on the evaluation results, contexts, theories, frames of reference, and/or practice models.  </w:t>
            </w:r>
          </w:p>
          <w:p w14:paraId="25BB064C"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creates relevant and measurable goals in collaboration with the client and/or family/caregivers; recommends additional consultation and referrals </w:t>
            </w:r>
          </w:p>
          <w:p w14:paraId="12ED6A1A"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 </w:t>
            </w:r>
          </w:p>
        </w:tc>
      </w:tr>
      <w:tr w:rsidR="001D3AE5" w:rsidRPr="001D3AE5" w14:paraId="620A2E27" w14:textId="77777777" w:rsidTr="00FC3734">
        <w:trPr>
          <w:trHeight w:val="499"/>
        </w:trPr>
        <w:tc>
          <w:tcPr>
            <w:tcW w:w="445" w:type="dxa"/>
            <w:tcBorders>
              <w:top w:val="single" w:sz="4" w:space="0" w:color="000000"/>
              <w:left w:val="single" w:sz="4" w:space="0" w:color="000000"/>
              <w:bottom w:val="single" w:sz="4" w:space="0" w:color="000000"/>
              <w:right w:val="single" w:sz="4" w:space="0" w:color="000000"/>
            </w:tcBorders>
          </w:tcPr>
          <w:p w14:paraId="236B5F23"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18 </w:t>
            </w:r>
          </w:p>
        </w:tc>
        <w:tc>
          <w:tcPr>
            <w:tcW w:w="9448" w:type="dxa"/>
            <w:tcBorders>
              <w:top w:val="single" w:sz="4" w:space="0" w:color="000000"/>
              <w:left w:val="single" w:sz="4" w:space="0" w:color="000000"/>
              <w:bottom w:val="single" w:sz="4" w:space="0" w:color="000000"/>
              <w:right w:val="single" w:sz="4" w:space="0" w:color="000000"/>
            </w:tcBorders>
          </w:tcPr>
          <w:p w14:paraId="692D8932"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Uses evidence from research and relevant resources to make informed intervention decisions. </w:t>
            </w:r>
          </w:p>
          <w:p w14:paraId="12F527F2"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3CAE43E5" w14:textId="77777777" w:rsidTr="00FC3734">
        <w:trPr>
          <w:trHeight w:val="986"/>
        </w:trPr>
        <w:tc>
          <w:tcPr>
            <w:tcW w:w="445" w:type="dxa"/>
            <w:tcBorders>
              <w:top w:val="single" w:sz="4" w:space="0" w:color="000000"/>
              <w:left w:val="single" w:sz="4" w:space="0" w:color="000000"/>
              <w:bottom w:val="single" w:sz="4" w:space="0" w:color="000000"/>
              <w:right w:val="single" w:sz="4" w:space="0" w:color="000000"/>
            </w:tcBorders>
          </w:tcPr>
          <w:p w14:paraId="3B9973B2"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19 </w:t>
            </w:r>
          </w:p>
        </w:tc>
        <w:tc>
          <w:tcPr>
            <w:tcW w:w="9448" w:type="dxa"/>
            <w:tcBorders>
              <w:top w:val="single" w:sz="4" w:space="0" w:color="000000"/>
              <w:left w:val="single" w:sz="4" w:space="0" w:color="000000"/>
              <w:bottom w:val="single" w:sz="4" w:space="0" w:color="000000"/>
              <w:right w:val="single" w:sz="4" w:space="0" w:color="000000"/>
            </w:tcBorders>
          </w:tcPr>
          <w:p w14:paraId="08F8523A"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Selects client-centered and occupation-based interventions that motivate and challenge the client to achieve established goals that support targeted outcomes.  </w:t>
            </w:r>
          </w:p>
          <w:p w14:paraId="39773763"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Includes the consideration of all client centered components including psychosocial factors </w:t>
            </w:r>
          </w:p>
          <w:p w14:paraId="2D94B346"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234DE7D2" w14:textId="77777777" w:rsidTr="00FC3734">
        <w:trPr>
          <w:trHeight w:val="742"/>
        </w:trPr>
        <w:tc>
          <w:tcPr>
            <w:tcW w:w="445" w:type="dxa"/>
            <w:tcBorders>
              <w:top w:val="single" w:sz="4" w:space="0" w:color="000000"/>
              <w:left w:val="single" w:sz="4" w:space="0" w:color="000000"/>
              <w:bottom w:val="single" w:sz="4" w:space="0" w:color="000000"/>
              <w:right w:val="single" w:sz="4" w:space="0" w:color="000000"/>
            </w:tcBorders>
          </w:tcPr>
          <w:p w14:paraId="046F7C44"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20 </w:t>
            </w:r>
          </w:p>
        </w:tc>
        <w:tc>
          <w:tcPr>
            <w:tcW w:w="9448" w:type="dxa"/>
            <w:tcBorders>
              <w:top w:val="single" w:sz="4" w:space="0" w:color="000000"/>
              <w:left w:val="single" w:sz="4" w:space="0" w:color="000000"/>
              <w:bottom w:val="single" w:sz="4" w:space="0" w:color="000000"/>
              <w:right w:val="single" w:sz="4" w:space="0" w:color="000000"/>
            </w:tcBorders>
          </w:tcPr>
          <w:p w14:paraId="43FEE88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Implements client-centered and occupation-based intervention plans. </w:t>
            </w:r>
          </w:p>
          <w:p w14:paraId="252BB393"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Includes the consideration of all client centered components including psychosocial factors  </w:t>
            </w:r>
          </w:p>
          <w:p w14:paraId="1894E625"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290111FA" w14:textId="77777777" w:rsidTr="00FC3734">
        <w:trPr>
          <w:trHeight w:val="986"/>
        </w:trPr>
        <w:tc>
          <w:tcPr>
            <w:tcW w:w="445" w:type="dxa"/>
            <w:tcBorders>
              <w:top w:val="single" w:sz="4" w:space="0" w:color="000000"/>
              <w:left w:val="single" w:sz="4" w:space="0" w:color="000000"/>
              <w:bottom w:val="single" w:sz="4" w:space="0" w:color="000000"/>
              <w:right w:val="single" w:sz="4" w:space="0" w:color="000000"/>
            </w:tcBorders>
          </w:tcPr>
          <w:p w14:paraId="7EC3169D"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21 </w:t>
            </w:r>
          </w:p>
        </w:tc>
        <w:tc>
          <w:tcPr>
            <w:tcW w:w="9448" w:type="dxa"/>
            <w:tcBorders>
              <w:top w:val="single" w:sz="4" w:space="0" w:color="000000"/>
              <w:left w:val="single" w:sz="4" w:space="0" w:color="000000"/>
              <w:bottom w:val="single" w:sz="4" w:space="0" w:color="000000"/>
              <w:right w:val="single" w:sz="4" w:space="0" w:color="000000"/>
            </w:tcBorders>
          </w:tcPr>
          <w:p w14:paraId="1D476F23"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Chooses and, if needed, modifies intervention approach to achieve established goals that support targeted outcomes.  </w:t>
            </w:r>
          </w:p>
          <w:p w14:paraId="587F4CFB"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prevention, restoration, maintenance, promotion </w:t>
            </w:r>
          </w:p>
          <w:p w14:paraId="26B92D06"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23D82DA4" w14:textId="77777777" w:rsidTr="00FC3734">
        <w:trPr>
          <w:trHeight w:val="254"/>
        </w:trPr>
        <w:tc>
          <w:tcPr>
            <w:tcW w:w="445" w:type="dxa"/>
            <w:tcBorders>
              <w:top w:val="single" w:sz="4" w:space="0" w:color="000000"/>
              <w:left w:val="single" w:sz="4" w:space="0" w:color="000000"/>
              <w:bottom w:val="single" w:sz="4" w:space="0" w:color="000000"/>
              <w:right w:val="single" w:sz="4" w:space="0" w:color="000000"/>
            </w:tcBorders>
          </w:tcPr>
          <w:p w14:paraId="291B72A6"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22 </w:t>
            </w:r>
          </w:p>
        </w:tc>
        <w:tc>
          <w:tcPr>
            <w:tcW w:w="9448" w:type="dxa"/>
            <w:tcBorders>
              <w:top w:val="single" w:sz="4" w:space="0" w:color="000000"/>
              <w:left w:val="single" w:sz="4" w:space="0" w:color="000000"/>
              <w:bottom w:val="single" w:sz="4" w:space="0" w:color="000000"/>
              <w:right w:val="single" w:sz="4" w:space="0" w:color="000000"/>
            </w:tcBorders>
          </w:tcPr>
          <w:p w14:paraId="1D0A0114"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Modifies task and/or environment to maximize the client’s performance.  </w:t>
            </w:r>
          </w:p>
        </w:tc>
      </w:tr>
    </w:tbl>
    <w:p w14:paraId="375BAA18" w14:textId="77777777" w:rsidR="001D3AE5" w:rsidRPr="001D3AE5" w:rsidRDefault="001D3AE5" w:rsidP="001D3AE5">
      <w:pPr>
        <w:spacing w:after="0"/>
        <w:ind w:left="-1296" w:right="10981"/>
        <w:rPr>
          <w:rFonts w:ascii="Calibri" w:eastAsia="Calibri" w:hAnsi="Calibri" w:cs="Calibri"/>
          <w:color w:val="000000"/>
          <w:sz w:val="24"/>
          <w:szCs w:val="24"/>
          <w:lang w:eastAsia="ja-JP" w:bidi="en-US"/>
        </w:rPr>
      </w:pPr>
    </w:p>
    <w:tbl>
      <w:tblPr>
        <w:tblW w:w="9893" w:type="dxa"/>
        <w:tblInd w:w="150" w:type="dxa"/>
        <w:tblLayout w:type="fixed"/>
        <w:tblLook w:val="0400" w:firstRow="0" w:lastRow="0" w:firstColumn="0" w:lastColumn="0" w:noHBand="0" w:noVBand="1"/>
      </w:tblPr>
      <w:tblGrid>
        <w:gridCol w:w="445"/>
        <w:gridCol w:w="9448"/>
      </w:tblGrid>
      <w:tr w:rsidR="001D3AE5" w:rsidRPr="001D3AE5" w14:paraId="00785794" w14:textId="77777777" w:rsidTr="00FC3734">
        <w:trPr>
          <w:trHeight w:val="499"/>
        </w:trPr>
        <w:tc>
          <w:tcPr>
            <w:tcW w:w="445" w:type="dxa"/>
            <w:tcBorders>
              <w:top w:val="single" w:sz="4" w:space="0" w:color="000000"/>
              <w:left w:val="single" w:sz="4" w:space="0" w:color="000000"/>
              <w:bottom w:val="single" w:sz="4" w:space="0" w:color="000000"/>
              <w:right w:val="single" w:sz="4" w:space="0" w:color="000000"/>
            </w:tcBorders>
          </w:tcPr>
          <w:p w14:paraId="5299396D" w14:textId="77777777" w:rsidR="001D3AE5" w:rsidRPr="001D3AE5" w:rsidRDefault="001D3AE5" w:rsidP="001D3AE5">
            <w:pPr>
              <w:rPr>
                <w:rFonts w:ascii="Calibri" w:eastAsia="Calibri" w:hAnsi="Calibri" w:cs="Calibri"/>
                <w:color w:val="000000"/>
                <w:sz w:val="24"/>
                <w:szCs w:val="24"/>
                <w:lang w:eastAsia="ja-JP" w:bidi="en-US"/>
              </w:rPr>
            </w:pPr>
          </w:p>
        </w:tc>
        <w:tc>
          <w:tcPr>
            <w:tcW w:w="9448" w:type="dxa"/>
            <w:tcBorders>
              <w:top w:val="single" w:sz="4" w:space="0" w:color="000000"/>
              <w:left w:val="single" w:sz="4" w:space="0" w:color="000000"/>
              <w:bottom w:val="single" w:sz="4" w:space="0" w:color="000000"/>
              <w:right w:val="single" w:sz="4" w:space="0" w:color="000000"/>
            </w:tcBorders>
          </w:tcPr>
          <w:p w14:paraId="5B3CFB37"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upgrades/downgrades task; arranges client’s workspace for optimal performance </w:t>
            </w:r>
          </w:p>
          <w:p w14:paraId="4D7E470B"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26EDC240" w14:textId="77777777" w:rsidTr="00FC3734">
        <w:trPr>
          <w:trHeight w:val="742"/>
        </w:trPr>
        <w:tc>
          <w:tcPr>
            <w:tcW w:w="445" w:type="dxa"/>
            <w:tcBorders>
              <w:top w:val="single" w:sz="4" w:space="0" w:color="000000"/>
              <w:left w:val="single" w:sz="4" w:space="0" w:color="000000"/>
              <w:bottom w:val="single" w:sz="4" w:space="0" w:color="000000"/>
              <w:right w:val="single" w:sz="4" w:space="0" w:color="000000"/>
            </w:tcBorders>
          </w:tcPr>
          <w:p w14:paraId="23C46F6E"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23 </w:t>
            </w:r>
          </w:p>
        </w:tc>
        <w:tc>
          <w:tcPr>
            <w:tcW w:w="9448" w:type="dxa"/>
            <w:tcBorders>
              <w:top w:val="single" w:sz="4" w:space="0" w:color="000000"/>
              <w:left w:val="single" w:sz="4" w:space="0" w:color="000000"/>
              <w:bottom w:val="single" w:sz="4" w:space="0" w:color="000000"/>
              <w:right w:val="single" w:sz="4" w:space="0" w:color="000000"/>
            </w:tcBorders>
          </w:tcPr>
          <w:p w14:paraId="41F39E50"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Modifies the intervention plan and determines the need for continuation or discontinuation of services based on the client's status. </w:t>
            </w:r>
          </w:p>
          <w:p w14:paraId="3A0D2FC1"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 </w:t>
            </w:r>
          </w:p>
        </w:tc>
      </w:tr>
      <w:tr w:rsidR="001D3AE5" w:rsidRPr="001D3AE5" w14:paraId="3AEDB119" w14:textId="77777777" w:rsidTr="00FC3734">
        <w:trPr>
          <w:trHeight w:val="500"/>
        </w:trPr>
        <w:tc>
          <w:tcPr>
            <w:tcW w:w="445" w:type="dxa"/>
            <w:tcBorders>
              <w:top w:val="single" w:sz="4" w:space="0" w:color="000000"/>
              <w:left w:val="single" w:sz="4" w:space="0" w:color="000000"/>
              <w:bottom w:val="single" w:sz="4" w:space="0" w:color="000000"/>
              <w:right w:val="single" w:sz="4" w:space="0" w:color="000000"/>
            </w:tcBorders>
          </w:tcPr>
          <w:p w14:paraId="0A41E180"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24 </w:t>
            </w:r>
          </w:p>
        </w:tc>
        <w:tc>
          <w:tcPr>
            <w:tcW w:w="9448" w:type="dxa"/>
            <w:tcBorders>
              <w:top w:val="single" w:sz="4" w:space="0" w:color="000000"/>
              <w:left w:val="single" w:sz="4" w:space="0" w:color="000000"/>
              <w:bottom w:val="single" w:sz="4" w:space="0" w:color="000000"/>
              <w:right w:val="single" w:sz="4" w:space="0" w:color="000000"/>
            </w:tcBorders>
          </w:tcPr>
          <w:p w14:paraId="1C74B395"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Documents the client's response to services in a manner that demonstrates the effectiveness of interventions. </w:t>
            </w:r>
          </w:p>
          <w:p w14:paraId="441A2AED"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 </w:t>
            </w:r>
          </w:p>
        </w:tc>
      </w:tr>
      <w:tr w:rsidR="001D3AE5" w:rsidRPr="001D3AE5" w14:paraId="32880946" w14:textId="77777777" w:rsidTr="00FC3734">
        <w:trPr>
          <w:trHeight w:val="250"/>
        </w:trPr>
        <w:tc>
          <w:tcPr>
            <w:tcW w:w="9893" w:type="dxa"/>
            <w:gridSpan w:val="2"/>
            <w:tcBorders>
              <w:top w:val="single" w:sz="4" w:space="0" w:color="000000"/>
              <w:left w:val="single" w:sz="4" w:space="0" w:color="000000"/>
              <w:bottom w:val="single" w:sz="4" w:space="0" w:color="000000"/>
              <w:right w:val="single" w:sz="4" w:space="0" w:color="000000"/>
            </w:tcBorders>
            <w:shd w:val="clear" w:color="auto" w:fill="FFF1CC"/>
          </w:tcPr>
          <w:p w14:paraId="4BAFCE3E"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MANAGEMENT OF OCCUPATIONAL THERAPY SERVICES </w:t>
            </w:r>
          </w:p>
        </w:tc>
      </w:tr>
      <w:tr w:rsidR="001D3AE5" w:rsidRPr="001D3AE5" w14:paraId="703A8A0D" w14:textId="77777777" w:rsidTr="00FC3734">
        <w:trPr>
          <w:trHeight w:val="1232"/>
        </w:trPr>
        <w:tc>
          <w:tcPr>
            <w:tcW w:w="445" w:type="dxa"/>
            <w:tcBorders>
              <w:top w:val="single" w:sz="4" w:space="0" w:color="000000"/>
              <w:left w:val="single" w:sz="4" w:space="0" w:color="000000"/>
              <w:bottom w:val="single" w:sz="4" w:space="0" w:color="000000"/>
              <w:right w:val="single" w:sz="4" w:space="0" w:color="000000"/>
            </w:tcBorders>
          </w:tcPr>
          <w:p w14:paraId="27D899B9"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25 </w:t>
            </w:r>
          </w:p>
        </w:tc>
        <w:tc>
          <w:tcPr>
            <w:tcW w:w="9448" w:type="dxa"/>
            <w:tcBorders>
              <w:top w:val="single" w:sz="4" w:space="0" w:color="000000"/>
              <w:left w:val="single" w:sz="4" w:space="0" w:color="000000"/>
              <w:bottom w:val="single" w:sz="4" w:space="0" w:color="000000"/>
              <w:right w:val="single" w:sz="4" w:space="0" w:color="000000"/>
            </w:tcBorders>
          </w:tcPr>
          <w:p w14:paraId="3B8E1923" w14:textId="77777777" w:rsidR="001D3AE5" w:rsidRPr="001D3AE5" w:rsidRDefault="001D3AE5" w:rsidP="001D3AE5">
            <w:pPr>
              <w:spacing w:after="1" w:line="241" w:lineRule="auto"/>
              <w:ind w:right="89"/>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Demonstrates through practice or discussion the ability to collaborate with and assign appropriate tasks to the occupational therapy assistant, occupational therapy aide, or others to whom responsibilities might be assigned, while remaining responsible for all aspects of treatment.  </w:t>
            </w:r>
            <w:r w:rsidRPr="001D3AE5">
              <w:rPr>
                <w:rFonts w:ascii="Calibri" w:eastAsia="Calibri" w:hAnsi="Calibri" w:cs="Calibri"/>
                <w:color w:val="000000"/>
                <w:sz w:val="20"/>
                <w:szCs w:val="20"/>
                <w:lang w:eastAsia="ja-JP" w:bidi="en-US"/>
              </w:rPr>
              <w:t xml:space="preserve">Examples: paraprofessionals, nurses’ aides, volunteers </w:t>
            </w:r>
          </w:p>
          <w:p w14:paraId="55671FC4"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1C9FBC93" w14:textId="77777777" w:rsidTr="00FC3734">
        <w:trPr>
          <w:trHeight w:val="1231"/>
        </w:trPr>
        <w:tc>
          <w:tcPr>
            <w:tcW w:w="445" w:type="dxa"/>
            <w:tcBorders>
              <w:top w:val="single" w:sz="4" w:space="0" w:color="000000"/>
              <w:left w:val="single" w:sz="4" w:space="0" w:color="000000"/>
              <w:bottom w:val="single" w:sz="4" w:space="0" w:color="000000"/>
              <w:right w:val="single" w:sz="4" w:space="0" w:color="000000"/>
            </w:tcBorders>
          </w:tcPr>
          <w:p w14:paraId="10CF0B7D"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26 </w:t>
            </w:r>
          </w:p>
        </w:tc>
        <w:tc>
          <w:tcPr>
            <w:tcW w:w="9448" w:type="dxa"/>
            <w:tcBorders>
              <w:top w:val="single" w:sz="4" w:space="0" w:color="000000"/>
              <w:left w:val="single" w:sz="4" w:space="0" w:color="000000"/>
              <w:bottom w:val="single" w:sz="4" w:space="0" w:color="000000"/>
              <w:right w:val="single" w:sz="4" w:space="0" w:color="000000"/>
            </w:tcBorders>
          </w:tcPr>
          <w:p w14:paraId="71F86A23"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Demonstrates through practice or discussion an understanding of costs and funding systems related to occupational therapy services, such as federal, state, third party, and private payers.</w:t>
            </w:r>
            <w:r w:rsidRPr="001D3AE5">
              <w:rPr>
                <w:rFonts w:ascii="Calibri" w:eastAsia="Calibri" w:hAnsi="Calibri" w:cs="Calibri"/>
                <w:color w:val="000000"/>
                <w:sz w:val="20"/>
                <w:szCs w:val="20"/>
                <w:lang w:eastAsia="ja-JP" w:bidi="en-US"/>
              </w:rPr>
              <w:t xml:space="preserve"> Examples: billing for OT services, inventory and ordering of supplies for OT services, and options for client procurement of adaptive equipment </w:t>
            </w:r>
          </w:p>
          <w:p w14:paraId="620CB59A"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00AA77E1" w14:textId="77777777" w:rsidTr="00FC3734">
        <w:trPr>
          <w:trHeight w:val="742"/>
        </w:trPr>
        <w:tc>
          <w:tcPr>
            <w:tcW w:w="445" w:type="dxa"/>
            <w:tcBorders>
              <w:top w:val="single" w:sz="4" w:space="0" w:color="000000"/>
              <w:left w:val="single" w:sz="4" w:space="0" w:color="000000"/>
              <w:bottom w:val="single" w:sz="4" w:space="0" w:color="000000"/>
              <w:right w:val="single" w:sz="4" w:space="0" w:color="000000"/>
            </w:tcBorders>
          </w:tcPr>
          <w:p w14:paraId="37120EE5"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27 </w:t>
            </w:r>
          </w:p>
        </w:tc>
        <w:tc>
          <w:tcPr>
            <w:tcW w:w="9448" w:type="dxa"/>
            <w:tcBorders>
              <w:top w:val="single" w:sz="4" w:space="0" w:color="000000"/>
              <w:left w:val="single" w:sz="4" w:space="0" w:color="000000"/>
              <w:bottom w:val="single" w:sz="4" w:space="0" w:color="000000"/>
              <w:right w:val="single" w:sz="4" w:space="0" w:color="000000"/>
            </w:tcBorders>
          </w:tcPr>
          <w:p w14:paraId="4AD24992"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Demonstrates knowledge about the organization.  </w:t>
            </w:r>
          </w:p>
          <w:p w14:paraId="005D52D7"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mission and vision, accreditation status, licensing, specialty certifications </w:t>
            </w:r>
          </w:p>
          <w:p w14:paraId="173FABB2"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725D935B" w14:textId="77777777" w:rsidTr="00FC3734">
        <w:trPr>
          <w:trHeight w:val="500"/>
        </w:trPr>
        <w:tc>
          <w:tcPr>
            <w:tcW w:w="445" w:type="dxa"/>
            <w:tcBorders>
              <w:top w:val="single" w:sz="4" w:space="0" w:color="000000"/>
              <w:left w:val="single" w:sz="4" w:space="0" w:color="000000"/>
              <w:bottom w:val="single" w:sz="4" w:space="0" w:color="000000"/>
              <w:right w:val="single" w:sz="4" w:space="0" w:color="000000"/>
            </w:tcBorders>
          </w:tcPr>
          <w:p w14:paraId="26C594AA"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28 </w:t>
            </w:r>
          </w:p>
        </w:tc>
        <w:tc>
          <w:tcPr>
            <w:tcW w:w="9448" w:type="dxa"/>
            <w:tcBorders>
              <w:top w:val="single" w:sz="4" w:space="0" w:color="000000"/>
              <w:left w:val="single" w:sz="4" w:space="0" w:color="000000"/>
              <w:bottom w:val="single" w:sz="4" w:space="0" w:color="000000"/>
              <w:right w:val="single" w:sz="4" w:space="0" w:color="000000"/>
            </w:tcBorders>
          </w:tcPr>
          <w:p w14:paraId="04E503F4"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Meets productivity standards or volume of work expected of occupational therapy students. </w:t>
            </w:r>
          </w:p>
          <w:p w14:paraId="60D54FA7"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 </w:t>
            </w:r>
          </w:p>
        </w:tc>
      </w:tr>
      <w:tr w:rsidR="001D3AE5" w:rsidRPr="001D3AE5" w14:paraId="72A58429" w14:textId="77777777" w:rsidTr="00FC3734">
        <w:trPr>
          <w:trHeight w:val="252"/>
        </w:trPr>
        <w:tc>
          <w:tcPr>
            <w:tcW w:w="9893" w:type="dxa"/>
            <w:gridSpan w:val="2"/>
            <w:tcBorders>
              <w:top w:val="single" w:sz="4" w:space="0" w:color="000000"/>
              <w:left w:val="single" w:sz="4" w:space="0" w:color="000000"/>
              <w:bottom w:val="single" w:sz="4" w:space="0" w:color="000000"/>
              <w:right w:val="single" w:sz="4" w:space="0" w:color="000000"/>
            </w:tcBorders>
            <w:shd w:val="clear" w:color="auto" w:fill="FFF1CC"/>
          </w:tcPr>
          <w:p w14:paraId="0AEAF429"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COMMUNICATION AND PROFESSIONAL BEHAVIORS </w:t>
            </w:r>
          </w:p>
        </w:tc>
      </w:tr>
      <w:tr w:rsidR="001D3AE5" w:rsidRPr="001D3AE5" w14:paraId="1FA16B5F" w14:textId="77777777" w:rsidTr="00FC3734">
        <w:trPr>
          <w:trHeight w:val="743"/>
        </w:trPr>
        <w:tc>
          <w:tcPr>
            <w:tcW w:w="445" w:type="dxa"/>
            <w:tcBorders>
              <w:top w:val="single" w:sz="4" w:space="0" w:color="000000"/>
              <w:left w:val="single" w:sz="4" w:space="0" w:color="000000"/>
              <w:bottom w:val="single" w:sz="4" w:space="0" w:color="000000"/>
              <w:right w:val="single" w:sz="4" w:space="0" w:color="000000"/>
            </w:tcBorders>
          </w:tcPr>
          <w:p w14:paraId="52CC0CBC"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29 </w:t>
            </w:r>
          </w:p>
        </w:tc>
        <w:tc>
          <w:tcPr>
            <w:tcW w:w="9448" w:type="dxa"/>
            <w:tcBorders>
              <w:top w:val="single" w:sz="4" w:space="0" w:color="000000"/>
              <w:left w:val="single" w:sz="4" w:space="0" w:color="000000"/>
              <w:bottom w:val="single" w:sz="4" w:space="0" w:color="000000"/>
              <w:right w:val="single" w:sz="4" w:space="0" w:color="000000"/>
            </w:tcBorders>
          </w:tcPr>
          <w:p w14:paraId="79115B3D"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Communicates clearly and effectively, both verbally and nonverbally.  </w:t>
            </w:r>
          </w:p>
          <w:p w14:paraId="29E6364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clients, families, caregivers, colleagues, service providers, administration, the public </w:t>
            </w:r>
          </w:p>
          <w:p w14:paraId="7FBD638F"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59FA9E15" w14:textId="77777777" w:rsidTr="00FC3734">
        <w:trPr>
          <w:trHeight w:val="744"/>
        </w:trPr>
        <w:tc>
          <w:tcPr>
            <w:tcW w:w="445" w:type="dxa"/>
            <w:tcBorders>
              <w:top w:val="single" w:sz="4" w:space="0" w:color="000000"/>
              <w:left w:val="single" w:sz="4" w:space="0" w:color="000000"/>
              <w:bottom w:val="single" w:sz="4" w:space="0" w:color="000000"/>
              <w:right w:val="single" w:sz="4" w:space="0" w:color="000000"/>
            </w:tcBorders>
          </w:tcPr>
          <w:p w14:paraId="0EA0F042"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30 </w:t>
            </w:r>
          </w:p>
        </w:tc>
        <w:tc>
          <w:tcPr>
            <w:tcW w:w="9448" w:type="dxa"/>
            <w:tcBorders>
              <w:top w:val="single" w:sz="4" w:space="0" w:color="000000"/>
              <w:left w:val="single" w:sz="4" w:space="0" w:color="000000"/>
              <w:bottom w:val="single" w:sz="4" w:space="0" w:color="000000"/>
              <w:right w:val="single" w:sz="4" w:space="0" w:color="000000"/>
            </w:tcBorders>
          </w:tcPr>
          <w:p w14:paraId="4F2DD82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Produces clear and accurate documentation.  </w:t>
            </w:r>
          </w:p>
          <w:p w14:paraId="2CCA81F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legibility, spelling, punctuation, grammar, adherence to electronic health documentation requirements </w:t>
            </w:r>
          </w:p>
          <w:p w14:paraId="6FE90891"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598CEC71" w14:textId="77777777" w:rsidTr="00FC3734">
        <w:trPr>
          <w:trHeight w:val="986"/>
        </w:trPr>
        <w:tc>
          <w:tcPr>
            <w:tcW w:w="445" w:type="dxa"/>
            <w:tcBorders>
              <w:top w:val="single" w:sz="4" w:space="0" w:color="000000"/>
              <w:left w:val="single" w:sz="4" w:space="0" w:color="000000"/>
              <w:bottom w:val="single" w:sz="4" w:space="0" w:color="000000"/>
              <w:right w:val="single" w:sz="4" w:space="0" w:color="000000"/>
            </w:tcBorders>
          </w:tcPr>
          <w:p w14:paraId="7E8F6BC2"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31 </w:t>
            </w:r>
          </w:p>
        </w:tc>
        <w:tc>
          <w:tcPr>
            <w:tcW w:w="9448" w:type="dxa"/>
            <w:tcBorders>
              <w:top w:val="single" w:sz="4" w:space="0" w:color="000000"/>
              <w:left w:val="single" w:sz="4" w:space="0" w:color="000000"/>
              <w:bottom w:val="single" w:sz="4" w:space="0" w:color="000000"/>
              <w:right w:val="single" w:sz="4" w:space="0" w:color="000000"/>
            </w:tcBorders>
          </w:tcPr>
          <w:p w14:paraId="5F25F367"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Collaborates with fieldwork educator(s) to maximize the learning experience</w:t>
            </w:r>
            <w:r w:rsidRPr="001D3AE5">
              <w:rPr>
                <w:rFonts w:ascii="Calibri" w:eastAsia="Calibri" w:hAnsi="Calibri" w:cs="Calibri"/>
                <w:color w:val="000000"/>
                <w:sz w:val="20"/>
                <w:szCs w:val="20"/>
                <w:lang w:eastAsia="ja-JP" w:bidi="en-US"/>
              </w:rPr>
              <w:t xml:space="preserve">.  </w:t>
            </w:r>
          </w:p>
          <w:p w14:paraId="4DF78F0F" w14:textId="77777777" w:rsidR="001D3AE5" w:rsidRPr="001D3AE5" w:rsidRDefault="001D3AE5" w:rsidP="001D3AE5">
            <w:pPr>
              <w:spacing w:after="0" w:line="242" w:lineRule="auto"/>
              <w:ind w:right="1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initiates communication, asks for feedback about performance, identifies own strengths and challenges </w:t>
            </w:r>
          </w:p>
          <w:p w14:paraId="2D3807B8"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4733BC38" w14:textId="77777777" w:rsidTr="00FC3734">
        <w:trPr>
          <w:trHeight w:val="742"/>
        </w:trPr>
        <w:tc>
          <w:tcPr>
            <w:tcW w:w="445" w:type="dxa"/>
            <w:tcBorders>
              <w:top w:val="single" w:sz="4" w:space="0" w:color="000000"/>
              <w:left w:val="single" w:sz="4" w:space="0" w:color="000000"/>
              <w:bottom w:val="single" w:sz="4" w:space="0" w:color="000000"/>
              <w:right w:val="single" w:sz="4" w:space="0" w:color="000000"/>
            </w:tcBorders>
          </w:tcPr>
          <w:p w14:paraId="0E5799A6"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32 </w:t>
            </w:r>
          </w:p>
        </w:tc>
        <w:tc>
          <w:tcPr>
            <w:tcW w:w="9448" w:type="dxa"/>
            <w:tcBorders>
              <w:top w:val="single" w:sz="4" w:space="0" w:color="000000"/>
              <w:left w:val="single" w:sz="4" w:space="0" w:color="000000"/>
              <w:bottom w:val="single" w:sz="4" w:space="0" w:color="000000"/>
              <w:right w:val="single" w:sz="4" w:space="0" w:color="000000"/>
            </w:tcBorders>
          </w:tcPr>
          <w:p w14:paraId="51AE2CAD"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Takes responsibility for attaining professional competence by seeking out learning opportunities and interactions with fieldwork educator(s) and others. </w:t>
            </w:r>
          </w:p>
          <w:p w14:paraId="21F4CB9B"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37168BF6" w14:textId="77777777" w:rsidTr="00FC3734">
        <w:trPr>
          <w:trHeight w:val="499"/>
        </w:trPr>
        <w:tc>
          <w:tcPr>
            <w:tcW w:w="445" w:type="dxa"/>
            <w:tcBorders>
              <w:top w:val="single" w:sz="4" w:space="0" w:color="000000"/>
              <w:left w:val="single" w:sz="4" w:space="0" w:color="000000"/>
              <w:bottom w:val="single" w:sz="4" w:space="0" w:color="000000"/>
              <w:right w:val="single" w:sz="4" w:space="0" w:color="000000"/>
            </w:tcBorders>
          </w:tcPr>
          <w:p w14:paraId="26C8920D"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33 </w:t>
            </w:r>
          </w:p>
        </w:tc>
        <w:tc>
          <w:tcPr>
            <w:tcW w:w="9448" w:type="dxa"/>
            <w:tcBorders>
              <w:top w:val="single" w:sz="4" w:space="0" w:color="000000"/>
              <w:left w:val="single" w:sz="4" w:space="0" w:color="000000"/>
              <w:bottom w:val="single" w:sz="4" w:space="0" w:color="000000"/>
              <w:right w:val="single" w:sz="4" w:space="0" w:color="000000"/>
            </w:tcBorders>
          </w:tcPr>
          <w:p w14:paraId="7797D12A"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Responds constructively to feedback in a timely manner. </w:t>
            </w:r>
          </w:p>
          <w:p w14:paraId="16402D4C"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3F486454" w14:textId="77777777" w:rsidTr="00FC3734">
        <w:trPr>
          <w:trHeight w:val="742"/>
        </w:trPr>
        <w:tc>
          <w:tcPr>
            <w:tcW w:w="445" w:type="dxa"/>
            <w:tcBorders>
              <w:top w:val="single" w:sz="4" w:space="0" w:color="000000"/>
              <w:left w:val="single" w:sz="4" w:space="0" w:color="000000"/>
              <w:bottom w:val="single" w:sz="4" w:space="0" w:color="000000"/>
              <w:right w:val="single" w:sz="4" w:space="0" w:color="000000"/>
            </w:tcBorders>
          </w:tcPr>
          <w:p w14:paraId="77041D8D"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34 </w:t>
            </w:r>
          </w:p>
        </w:tc>
        <w:tc>
          <w:tcPr>
            <w:tcW w:w="9448" w:type="dxa"/>
            <w:tcBorders>
              <w:top w:val="single" w:sz="4" w:space="0" w:color="000000"/>
              <w:left w:val="single" w:sz="4" w:space="0" w:color="000000"/>
              <w:bottom w:val="single" w:sz="4" w:space="0" w:color="000000"/>
              <w:right w:val="single" w:sz="4" w:space="0" w:color="000000"/>
            </w:tcBorders>
          </w:tcPr>
          <w:p w14:paraId="73EEAB7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Demonstrates consistent and acceptable work behaviors. </w:t>
            </w:r>
          </w:p>
          <w:p w14:paraId="2635278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punctuality, initiative, preparedness, flexibility, dependability, professional appearance </w:t>
            </w:r>
          </w:p>
          <w:p w14:paraId="603A7FDE"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4510C918" w14:textId="77777777" w:rsidTr="00FC3734">
        <w:trPr>
          <w:trHeight w:val="742"/>
        </w:trPr>
        <w:tc>
          <w:tcPr>
            <w:tcW w:w="445" w:type="dxa"/>
            <w:tcBorders>
              <w:top w:val="single" w:sz="4" w:space="0" w:color="000000"/>
              <w:left w:val="single" w:sz="4" w:space="0" w:color="000000"/>
              <w:bottom w:val="single" w:sz="4" w:space="0" w:color="000000"/>
              <w:right w:val="single" w:sz="4" w:space="0" w:color="000000"/>
            </w:tcBorders>
          </w:tcPr>
          <w:p w14:paraId="573DCDF2"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35 </w:t>
            </w:r>
          </w:p>
        </w:tc>
        <w:tc>
          <w:tcPr>
            <w:tcW w:w="9448" w:type="dxa"/>
            <w:tcBorders>
              <w:top w:val="single" w:sz="4" w:space="0" w:color="000000"/>
              <w:left w:val="single" w:sz="4" w:space="0" w:color="000000"/>
              <w:bottom w:val="single" w:sz="4" w:space="0" w:color="000000"/>
              <w:right w:val="single" w:sz="4" w:space="0" w:color="000000"/>
            </w:tcBorders>
          </w:tcPr>
          <w:p w14:paraId="7912982C"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Demonstrates effective time management.  </w:t>
            </w:r>
          </w:p>
          <w:p w14:paraId="5964D954"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plans ahead, adheres to schedules, completes work in expected timeframe </w:t>
            </w:r>
          </w:p>
          <w:p w14:paraId="0CF24369"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r w:rsidR="001D3AE5" w:rsidRPr="001D3AE5" w14:paraId="290C32C3" w14:textId="77777777" w:rsidTr="00FC3734">
        <w:trPr>
          <w:trHeight w:val="744"/>
        </w:trPr>
        <w:tc>
          <w:tcPr>
            <w:tcW w:w="445" w:type="dxa"/>
            <w:tcBorders>
              <w:top w:val="single" w:sz="4" w:space="0" w:color="000000"/>
              <w:left w:val="single" w:sz="4" w:space="0" w:color="000000"/>
              <w:bottom w:val="single" w:sz="4" w:space="0" w:color="000000"/>
              <w:right w:val="single" w:sz="4" w:space="0" w:color="000000"/>
            </w:tcBorders>
          </w:tcPr>
          <w:p w14:paraId="2FFF6F2B"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36 </w:t>
            </w:r>
          </w:p>
        </w:tc>
        <w:tc>
          <w:tcPr>
            <w:tcW w:w="9448" w:type="dxa"/>
            <w:tcBorders>
              <w:top w:val="single" w:sz="4" w:space="0" w:color="000000"/>
              <w:left w:val="single" w:sz="4" w:space="0" w:color="000000"/>
              <w:bottom w:val="single" w:sz="4" w:space="0" w:color="000000"/>
              <w:right w:val="single" w:sz="4" w:space="0" w:color="000000"/>
            </w:tcBorders>
          </w:tcPr>
          <w:p w14:paraId="7558891A" w14:textId="77777777" w:rsidR="001D3AE5" w:rsidRPr="001D3AE5" w:rsidRDefault="001D3AE5" w:rsidP="001D3AE5">
            <w:pPr>
              <w:spacing w:after="0" w:line="242" w:lineRule="auto"/>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Manages relationships effectively through therapeutic use of self and adjusts approach to meet the needs of clients and others.  </w:t>
            </w:r>
          </w:p>
          <w:p w14:paraId="6090AB65"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 </w:t>
            </w:r>
          </w:p>
        </w:tc>
      </w:tr>
      <w:tr w:rsidR="001D3AE5" w:rsidRPr="001D3AE5" w14:paraId="2C0E56E9" w14:textId="77777777" w:rsidTr="00FC3734">
        <w:trPr>
          <w:trHeight w:val="742"/>
        </w:trPr>
        <w:tc>
          <w:tcPr>
            <w:tcW w:w="445" w:type="dxa"/>
            <w:tcBorders>
              <w:top w:val="single" w:sz="4" w:space="0" w:color="000000"/>
              <w:left w:val="single" w:sz="4" w:space="0" w:color="000000"/>
              <w:bottom w:val="single" w:sz="4" w:space="0" w:color="000000"/>
              <w:right w:val="single" w:sz="4" w:space="0" w:color="000000"/>
            </w:tcBorders>
          </w:tcPr>
          <w:p w14:paraId="540419FC" w14:textId="77777777" w:rsidR="001D3AE5" w:rsidRPr="001D3AE5" w:rsidRDefault="001D3AE5" w:rsidP="001D3AE5">
            <w:pPr>
              <w:spacing w:after="0"/>
              <w:ind w:left="1"/>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37 </w:t>
            </w:r>
          </w:p>
        </w:tc>
        <w:tc>
          <w:tcPr>
            <w:tcW w:w="9448" w:type="dxa"/>
            <w:tcBorders>
              <w:top w:val="single" w:sz="4" w:space="0" w:color="000000"/>
              <w:left w:val="single" w:sz="4" w:space="0" w:color="000000"/>
              <w:bottom w:val="single" w:sz="4" w:space="0" w:color="000000"/>
              <w:right w:val="single" w:sz="4" w:space="0" w:color="000000"/>
            </w:tcBorders>
          </w:tcPr>
          <w:p w14:paraId="3C65CCC3"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b/>
                <w:color w:val="000000"/>
                <w:sz w:val="20"/>
                <w:szCs w:val="20"/>
                <w:lang w:eastAsia="ja-JP" w:bidi="en-US"/>
              </w:rPr>
              <w:t xml:space="preserve">Demonstrates respect for diversity factors of others.  </w:t>
            </w:r>
          </w:p>
          <w:p w14:paraId="286D241E"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Examples: culture, socioeconomic status, beliefs, identity </w:t>
            </w:r>
          </w:p>
          <w:p w14:paraId="7E0F4D1D" w14:textId="77777777" w:rsidR="001D3AE5" w:rsidRPr="001D3AE5" w:rsidRDefault="001D3AE5" w:rsidP="001D3AE5">
            <w:pPr>
              <w:spacing w:after="0"/>
              <w:rPr>
                <w:rFonts w:ascii="Calibri" w:eastAsia="Calibri" w:hAnsi="Calibri" w:cs="Calibri"/>
                <w:color w:val="000000"/>
                <w:sz w:val="24"/>
                <w:szCs w:val="24"/>
                <w:lang w:eastAsia="ja-JP" w:bidi="en-US"/>
              </w:rPr>
            </w:pPr>
            <w:r w:rsidRPr="001D3AE5">
              <w:rPr>
                <w:rFonts w:ascii="Calibri" w:eastAsia="Calibri" w:hAnsi="Calibri" w:cs="Calibri"/>
                <w:color w:val="000000"/>
                <w:sz w:val="20"/>
                <w:szCs w:val="20"/>
                <w:lang w:eastAsia="ja-JP" w:bidi="en-US"/>
              </w:rPr>
              <w:t xml:space="preserve"> </w:t>
            </w:r>
          </w:p>
        </w:tc>
      </w:tr>
    </w:tbl>
    <w:p w14:paraId="5060E94C" w14:textId="77777777" w:rsidR="009F444D" w:rsidRDefault="009F444D" w:rsidP="009F444D">
      <w:pPr>
        <w:spacing w:after="5" w:line="250" w:lineRule="auto"/>
        <w:ind w:left="154" w:right="177" w:hanging="10"/>
        <w:jc w:val="both"/>
        <w:rPr>
          <w:rFonts w:ascii="Arial" w:eastAsia="Calibri" w:hAnsi="Arial" w:cs="Arial"/>
          <w:b/>
          <w:bCs/>
          <w:color w:val="000000"/>
          <w:sz w:val="28"/>
          <w:szCs w:val="28"/>
          <w:lang w:eastAsia="ja-JP" w:bidi="en-US"/>
        </w:rPr>
      </w:pPr>
    </w:p>
    <w:p w14:paraId="0E4F2256" w14:textId="77777777" w:rsidR="009F444D" w:rsidRDefault="009F444D" w:rsidP="009F444D">
      <w:pPr>
        <w:spacing w:after="5" w:line="250" w:lineRule="auto"/>
        <w:ind w:left="154" w:right="177" w:hanging="10"/>
        <w:jc w:val="both"/>
        <w:rPr>
          <w:rFonts w:ascii="Arial" w:eastAsia="Calibri" w:hAnsi="Arial" w:cs="Arial"/>
          <w:b/>
          <w:bCs/>
          <w:color w:val="000000"/>
          <w:sz w:val="28"/>
          <w:szCs w:val="28"/>
          <w:lang w:eastAsia="ja-JP" w:bidi="en-US"/>
        </w:rPr>
      </w:pPr>
    </w:p>
    <w:p w14:paraId="46DC6A0A" w14:textId="77777777" w:rsidR="009F444D" w:rsidRDefault="009F444D" w:rsidP="009F444D">
      <w:pPr>
        <w:spacing w:after="5" w:line="250" w:lineRule="auto"/>
        <w:ind w:left="154" w:right="177" w:hanging="10"/>
        <w:jc w:val="both"/>
        <w:rPr>
          <w:rFonts w:ascii="Arial" w:eastAsia="Calibri" w:hAnsi="Arial" w:cs="Arial"/>
          <w:b/>
          <w:bCs/>
          <w:color w:val="000000"/>
          <w:sz w:val="28"/>
          <w:szCs w:val="28"/>
          <w:lang w:eastAsia="ja-JP" w:bidi="en-US"/>
        </w:rPr>
      </w:pPr>
    </w:p>
    <w:p w14:paraId="2B811AC6" w14:textId="062F96BB" w:rsidR="009F444D" w:rsidRDefault="009F444D" w:rsidP="005247C8">
      <w:pPr>
        <w:rPr>
          <w:rFonts w:ascii="Arial" w:eastAsia="Calibri" w:hAnsi="Arial" w:cs="Arial"/>
          <w:b/>
          <w:bCs/>
          <w:color w:val="000000"/>
          <w:sz w:val="28"/>
          <w:szCs w:val="28"/>
          <w:lang w:eastAsia="ja-JP" w:bidi="en-US"/>
        </w:rPr>
      </w:pPr>
      <w:r>
        <w:rPr>
          <w:rFonts w:ascii="Arial" w:eastAsia="Calibri" w:hAnsi="Arial" w:cs="Arial"/>
          <w:b/>
          <w:bCs/>
          <w:color w:val="000000"/>
          <w:sz w:val="28"/>
          <w:szCs w:val="28"/>
          <w:lang w:eastAsia="ja-JP" w:bidi="en-US"/>
        </w:rPr>
        <w:br w:type="page"/>
      </w:r>
    </w:p>
    <w:p w14:paraId="1CF0E7B1" w14:textId="10DCE67D" w:rsidR="009F444D" w:rsidRPr="009F444D" w:rsidRDefault="009F444D" w:rsidP="009F444D">
      <w:pPr>
        <w:spacing w:after="5" w:line="250" w:lineRule="auto"/>
        <w:ind w:left="154" w:right="177" w:hanging="10"/>
        <w:jc w:val="both"/>
        <w:rPr>
          <w:rFonts w:ascii="Arial" w:eastAsia="Calibri" w:hAnsi="Arial" w:cs="Arial"/>
          <w:b/>
          <w:bCs/>
          <w:color w:val="000000"/>
          <w:sz w:val="28"/>
          <w:szCs w:val="28"/>
          <w:lang w:eastAsia="ja-JP" w:bidi="en-US"/>
        </w:rPr>
      </w:pPr>
      <w:r w:rsidRPr="009F444D">
        <w:rPr>
          <w:rFonts w:ascii="Arial" w:eastAsia="Calibri" w:hAnsi="Arial" w:cs="Arial"/>
          <w:b/>
          <w:bCs/>
          <w:color w:val="000000"/>
          <w:sz w:val="28"/>
          <w:szCs w:val="28"/>
          <w:lang w:eastAsia="ja-JP" w:bidi="en-US"/>
        </w:rPr>
        <w:t>Appendix G – SEFWE</w:t>
      </w:r>
    </w:p>
    <w:p w14:paraId="36E15FDB" w14:textId="778895ED" w:rsidR="009F444D" w:rsidRPr="009F444D" w:rsidRDefault="009F444D" w:rsidP="00F35410">
      <w:pPr>
        <w:spacing w:after="336"/>
        <w:ind w:right="775"/>
        <w:rPr>
          <w:rFonts w:ascii="Times New Roman" w:eastAsia="Times New Roman" w:hAnsi="Times New Roman" w:cs="Times New Roman"/>
          <w:color w:val="000000"/>
          <w:sz w:val="24"/>
        </w:rPr>
      </w:pPr>
    </w:p>
    <w:p w14:paraId="7F271CC9" w14:textId="2BB654A8" w:rsidR="009F444D" w:rsidRPr="009F444D" w:rsidRDefault="009F444D" w:rsidP="00F35410">
      <w:pPr>
        <w:keepNext/>
        <w:keepLines/>
        <w:spacing w:after="0" w:line="231" w:lineRule="auto"/>
        <w:ind w:right="822" w:firstLine="1370"/>
        <w:jc w:val="center"/>
        <w:outlineLvl w:val="0"/>
        <w:rPr>
          <w:rFonts w:ascii="Times New Roman" w:eastAsia="Times New Roman" w:hAnsi="Times New Roman" w:cs="Times New Roman"/>
          <w:color w:val="000000"/>
          <w:sz w:val="24"/>
          <w:u w:val="single" w:color="000000"/>
        </w:rPr>
      </w:pPr>
      <w:r w:rsidRPr="009F444D">
        <w:rPr>
          <w:rFonts w:ascii="Calibri" w:eastAsia="Calibri" w:hAnsi="Calibri" w:cs="Calibri"/>
          <w:color w:val="000000"/>
          <w:sz w:val="32"/>
          <w:u w:color="000000"/>
        </w:rPr>
        <w:t>STUDENT EVALUATION OF THE FIELDWORK EXPERIENCE (SEFWE)</w:t>
      </w:r>
    </w:p>
    <w:p w14:paraId="1A884F1F" w14:textId="77777777" w:rsidR="009F444D" w:rsidRPr="009F444D" w:rsidRDefault="009F444D" w:rsidP="009F444D">
      <w:pPr>
        <w:spacing w:after="5" w:line="269" w:lineRule="auto"/>
        <w:ind w:left="130" w:right="396" w:hanging="1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4"/>
        </w:rPr>
        <w:t xml:space="preserve">Purpose: </w:t>
      </w:r>
    </w:p>
    <w:p w14:paraId="7A5014BA" w14:textId="77777777" w:rsidR="009F444D" w:rsidRPr="009F444D" w:rsidRDefault="009F444D" w:rsidP="009F444D">
      <w:pPr>
        <w:spacing w:after="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4"/>
        </w:rPr>
        <w:t xml:space="preserve"> </w:t>
      </w:r>
    </w:p>
    <w:p w14:paraId="6D3813CF" w14:textId="77777777" w:rsidR="009F444D" w:rsidRPr="009F444D" w:rsidRDefault="009F444D" w:rsidP="009F444D">
      <w:pPr>
        <w:spacing w:after="5" w:line="269" w:lineRule="auto"/>
        <w:ind w:left="130" w:hanging="1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4"/>
        </w:rPr>
        <w:t xml:space="preserve">This evaluation serves as a tool for fieldwork sites, academic programs, and students. The main objectives of this evaluation are to: </w:t>
      </w:r>
    </w:p>
    <w:p w14:paraId="1B5CF04D" w14:textId="77777777" w:rsidR="009F444D" w:rsidRPr="009F444D" w:rsidRDefault="009F444D" w:rsidP="009F444D">
      <w:pPr>
        <w:numPr>
          <w:ilvl w:val="0"/>
          <w:numId w:val="48"/>
        </w:numPr>
        <w:spacing w:after="5" w:line="269" w:lineRule="auto"/>
        <w:ind w:right="177" w:hanging="360"/>
        <w:jc w:val="both"/>
        <w:rPr>
          <w:rFonts w:ascii="Times New Roman" w:eastAsia="Times New Roman" w:hAnsi="Times New Roman" w:cs="Times New Roman"/>
          <w:color w:val="000000"/>
          <w:sz w:val="24"/>
        </w:rPr>
      </w:pPr>
      <w:r w:rsidRPr="009F444D">
        <w:rPr>
          <w:rFonts w:ascii="Calibri" w:eastAsia="Calibri" w:hAnsi="Calibri" w:cs="Calibri"/>
          <w:color w:val="000000"/>
          <w:sz w:val="24"/>
        </w:rPr>
        <w:t xml:space="preserve">Enable the Level II fieldwork student who is completing a placement at the site to evaluate and provide feedback to the fieldwork educator[s] and fieldwork setting </w:t>
      </w:r>
    </w:p>
    <w:p w14:paraId="577B7670" w14:textId="77777777" w:rsidR="009F444D" w:rsidRPr="009F444D" w:rsidRDefault="009F444D" w:rsidP="009F444D">
      <w:pPr>
        <w:numPr>
          <w:ilvl w:val="0"/>
          <w:numId w:val="48"/>
        </w:numPr>
        <w:spacing w:after="5" w:line="269" w:lineRule="auto"/>
        <w:ind w:right="177" w:hanging="360"/>
        <w:jc w:val="both"/>
        <w:rPr>
          <w:rFonts w:ascii="Times New Roman" w:eastAsia="Times New Roman" w:hAnsi="Times New Roman" w:cs="Times New Roman"/>
          <w:color w:val="000000"/>
          <w:sz w:val="24"/>
        </w:rPr>
      </w:pPr>
      <w:r w:rsidRPr="009F444D">
        <w:rPr>
          <w:rFonts w:ascii="Calibri" w:eastAsia="Calibri" w:hAnsi="Calibri" w:cs="Calibri"/>
          <w:color w:val="000000"/>
          <w:sz w:val="24"/>
        </w:rPr>
        <w:t xml:space="preserve">Enable academic programs, fieldwork sites, and fieldwork educators to benefit from student feedback in order to develop and refine their Level II fieldwork programs </w:t>
      </w:r>
    </w:p>
    <w:p w14:paraId="367B96EE" w14:textId="77777777" w:rsidR="009F444D" w:rsidRPr="009F444D" w:rsidRDefault="009F444D" w:rsidP="009F444D">
      <w:pPr>
        <w:numPr>
          <w:ilvl w:val="0"/>
          <w:numId w:val="48"/>
        </w:numPr>
        <w:spacing w:after="5" w:line="269" w:lineRule="auto"/>
        <w:ind w:right="177" w:hanging="360"/>
        <w:jc w:val="both"/>
        <w:rPr>
          <w:rFonts w:ascii="Times New Roman" w:eastAsia="Times New Roman" w:hAnsi="Times New Roman" w:cs="Times New Roman"/>
          <w:color w:val="000000"/>
          <w:sz w:val="24"/>
        </w:rPr>
      </w:pPr>
      <w:r w:rsidRPr="009F444D">
        <w:rPr>
          <w:rFonts w:ascii="Calibri" w:eastAsia="Calibri" w:hAnsi="Calibri" w:cs="Calibri"/>
          <w:color w:val="000000"/>
          <w:sz w:val="24"/>
        </w:rPr>
        <w:t xml:space="preserve">Provide objective information to students who are selecting sites for future Level II fieldwork </w:t>
      </w:r>
    </w:p>
    <w:p w14:paraId="3E5A060C" w14:textId="77777777" w:rsidR="009F444D" w:rsidRPr="009F444D" w:rsidRDefault="009F444D" w:rsidP="009F444D">
      <w:pPr>
        <w:spacing w:after="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3"/>
        </w:rPr>
        <w:t xml:space="preserve"> </w:t>
      </w:r>
    </w:p>
    <w:p w14:paraId="1EA6CF2E" w14:textId="77777777" w:rsidR="009F444D" w:rsidRPr="009F444D" w:rsidRDefault="009F444D" w:rsidP="009F444D">
      <w:pPr>
        <w:spacing w:after="5" w:line="269" w:lineRule="auto"/>
        <w:ind w:left="130" w:right="396" w:hanging="10"/>
        <w:rPr>
          <w:rFonts w:ascii="Times New Roman" w:eastAsia="Times New Roman" w:hAnsi="Times New Roman" w:cs="Times New Roman"/>
          <w:color w:val="000000"/>
          <w:sz w:val="24"/>
        </w:rPr>
      </w:pPr>
      <w:r w:rsidRPr="009F444D">
        <w:rPr>
          <w:rFonts w:ascii="Calibri" w:eastAsia="Calibri" w:hAnsi="Calibri" w:cs="Calibri"/>
          <w:noProof/>
          <w:color w:val="000000"/>
        </w:rPr>
        <mc:AlternateContent>
          <mc:Choice Requires="wpg">
            <w:drawing>
              <wp:anchor distT="0" distB="0" distL="114300" distR="114300" simplePos="0" relativeHeight="251668480" behindDoc="0" locked="0" layoutInCell="1" allowOverlap="1" wp14:anchorId="5A75E611" wp14:editId="7807F297">
                <wp:simplePos x="0" y="0"/>
                <wp:positionH relativeFrom="page">
                  <wp:posOffset>304800</wp:posOffset>
                </wp:positionH>
                <wp:positionV relativeFrom="page">
                  <wp:posOffset>310897</wp:posOffset>
                </wp:positionV>
                <wp:extent cx="6096" cy="9436608"/>
                <wp:effectExtent l="0" t="0" r="0" b="0"/>
                <wp:wrapSquare wrapText="bothSides"/>
                <wp:docPr id="158106" name="Group 158106"/>
                <wp:cNvGraphicFramePr/>
                <a:graphic xmlns:a="http://schemas.openxmlformats.org/drawingml/2006/main">
                  <a:graphicData uri="http://schemas.microsoft.com/office/word/2010/wordprocessingGroup">
                    <wpg:wgp>
                      <wpg:cNvGrpSpPr/>
                      <wpg:grpSpPr>
                        <a:xfrm>
                          <a:off x="0" y="0"/>
                          <a:ext cx="6096" cy="9436608"/>
                          <a:chOff x="0" y="0"/>
                          <a:chExt cx="6096" cy="9436608"/>
                        </a:xfrm>
                      </wpg:grpSpPr>
                      <wps:wsp>
                        <wps:cNvPr id="211033" name="Shape 211033"/>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solidFill>
                            <a:srgbClr val="000000"/>
                          </a:solidFill>
                          <a:ln w="0" cap="flat">
                            <a:noFill/>
                            <a:miter lim="127000"/>
                          </a:ln>
                          <a:effectLst/>
                        </wps:spPr>
                        <wps:bodyPr/>
                      </wps:wsp>
                    </wpg:wgp>
                  </a:graphicData>
                </a:graphic>
              </wp:anchor>
            </w:drawing>
          </mc:Choice>
          <mc:Fallback>
            <w:pict>
              <v:group w14:anchorId="5837CD3E" id="Group 158106" o:spid="_x0000_s1026" style="position:absolute;margin-left:24pt;margin-top:24.5pt;width:.5pt;height:743.05pt;z-index:251668480;mso-position-horizontal-relative:page;mso-position-vertical-relative:page" coordsize="60,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">
                <v:shape id="Shape 211033"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" path="m,l9144,r,9436608l,9436608,,e" fillcolor="black" stroked="f" strokeweight="0">
                  <v:stroke miterlimit="83231f" joinstyle="miter"/>
                  <v:path arrowok="t" textboxrect="0,0,9144,9436608"/>
                </v:shape>
                <w10:wrap type="square" anchorx="page" anchory="page"/>
              </v:group>
            </w:pict>
          </mc:Fallback>
        </mc:AlternateContent>
      </w:r>
      <w:r w:rsidRPr="009F444D">
        <w:rPr>
          <w:rFonts w:ascii="Calibri" w:eastAsia="Calibri" w:hAnsi="Calibri" w:cs="Calibri"/>
          <w:noProof/>
          <w:color w:val="000000"/>
        </w:rPr>
        <mc:AlternateContent>
          <mc:Choice Requires="wpg">
            <w:drawing>
              <wp:anchor distT="0" distB="0" distL="114300" distR="114300" simplePos="0" relativeHeight="251669504" behindDoc="0" locked="0" layoutInCell="1" allowOverlap="1" wp14:anchorId="63F27195" wp14:editId="66FC3C2A">
                <wp:simplePos x="0" y="0"/>
                <wp:positionH relativeFrom="page">
                  <wp:posOffset>7461504</wp:posOffset>
                </wp:positionH>
                <wp:positionV relativeFrom="page">
                  <wp:posOffset>310897</wp:posOffset>
                </wp:positionV>
                <wp:extent cx="6096" cy="9436608"/>
                <wp:effectExtent l="0" t="0" r="0" b="0"/>
                <wp:wrapSquare wrapText="bothSides"/>
                <wp:docPr id="158107" name="Group 158107"/>
                <wp:cNvGraphicFramePr/>
                <a:graphic xmlns:a="http://schemas.openxmlformats.org/drawingml/2006/main">
                  <a:graphicData uri="http://schemas.microsoft.com/office/word/2010/wordprocessingGroup">
                    <wpg:wgp>
                      <wpg:cNvGrpSpPr/>
                      <wpg:grpSpPr>
                        <a:xfrm>
                          <a:off x="0" y="0"/>
                          <a:ext cx="6096" cy="9436608"/>
                          <a:chOff x="0" y="0"/>
                          <a:chExt cx="6096" cy="9436608"/>
                        </a:xfrm>
                      </wpg:grpSpPr>
                      <wps:wsp>
                        <wps:cNvPr id="211035" name="Shape 211035"/>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solidFill>
                            <a:srgbClr val="000000"/>
                          </a:solidFill>
                          <a:ln w="0" cap="flat">
                            <a:noFill/>
                            <a:miter lim="127000"/>
                          </a:ln>
                          <a:effectLst/>
                        </wps:spPr>
                        <wps:bodyPr/>
                      </wps:wsp>
                    </wpg:wgp>
                  </a:graphicData>
                </a:graphic>
              </wp:anchor>
            </w:drawing>
          </mc:Choice>
          <mc:Fallback>
            <w:pict>
              <v:group w14:anchorId="57664149" id="Group 158107" o:spid="_x0000_s1026" style="position:absolute;margin-left:587.5pt;margin-top:24.5pt;width:.5pt;height:743.05pt;z-index:251669504;mso-position-horizontal-relative:page;mso-position-vertical-relative:page" coordsize="60,9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">
                <v:shape id="Shape 211035" o:spid="_x0000_s1027" style="position:absolute;width:91;height:94366;visibility:visible;mso-wrap-style:square;v-text-anchor:top" coordsize="9144,94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" path="m,l9144,r,9436608l,9436608,,e" fillcolor="black" stroked="f" strokeweight="0">
                  <v:stroke miterlimit="83231f" joinstyle="miter"/>
                  <v:path arrowok="t" textboxrect="0,0,9144,9436608"/>
                </v:shape>
                <w10:wrap type="square" anchorx="page" anchory="page"/>
              </v:group>
            </w:pict>
          </mc:Fallback>
        </mc:AlternateContent>
      </w:r>
      <w:r w:rsidRPr="009F444D">
        <w:rPr>
          <w:rFonts w:ascii="Times New Roman" w:eastAsia="Times New Roman" w:hAnsi="Times New Roman" w:cs="Times New Roman"/>
          <w:color w:val="000000"/>
          <w:sz w:val="24"/>
        </w:rPr>
        <w:t xml:space="preserve">This form is designed to offer each program the opportunity to gather meaningful and useful information. Programs may adapt this form to suit their needs. </w:t>
      </w:r>
    </w:p>
    <w:p w14:paraId="0066E2DE" w14:textId="77777777" w:rsidR="009F444D" w:rsidRPr="009F444D" w:rsidRDefault="009F444D" w:rsidP="009F444D">
      <w:pPr>
        <w:spacing w:after="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6"/>
        </w:rPr>
        <w:t xml:space="preserve"> </w:t>
      </w:r>
      <w:r w:rsidRPr="009F444D">
        <w:rPr>
          <w:rFonts w:ascii="Times New Roman" w:eastAsia="Times New Roman" w:hAnsi="Times New Roman" w:cs="Times New Roman"/>
          <w:color w:val="000000"/>
        </w:rPr>
        <w:t xml:space="preserve"> </w:t>
      </w:r>
    </w:p>
    <w:p w14:paraId="061A193F" w14:textId="77777777" w:rsidR="009F444D" w:rsidRPr="009F444D" w:rsidRDefault="009F444D" w:rsidP="009F444D">
      <w:pPr>
        <w:spacing w:after="5" w:line="269" w:lineRule="auto"/>
        <w:ind w:left="130" w:right="396" w:hanging="1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4"/>
        </w:rPr>
        <w:t xml:space="preserve">Instructions to the Student: </w:t>
      </w:r>
    </w:p>
    <w:p w14:paraId="32473B03" w14:textId="77777777" w:rsidR="009F444D" w:rsidRPr="009F444D" w:rsidRDefault="009F444D" w:rsidP="009F444D">
      <w:pPr>
        <w:spacing w:after="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4"/>
        </w:rPr>
        <w:t xml:space="preserve"> </w:t>
      </w:r>
    </w:p>
    <w:p w14:paraId="71AFC1FB" w14:textId="77777777" w:rsidR="009F444D" w:rsidRPr="009F444D" w:rsidRDefault="009F444D" w:rsidP="009F444D">
      <w:pPr>
        <w:spacing w:after="5" w:line="269" w:lineRule="auto"/>
        <w:ind w:left="130" w:right="396" w:hanging="1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4"/>
        </w:rPr>
        <w:t xml:space="preserve">Complete the SEFWE before your final meeting with your fieldwork educator(s). </w:t>
      </w:r>
    </w:p>
    <w:p w14:paraId="7EB1B6AC" w14:textId="77777777" w:rsidR="009F444D" w:rsidRPr="009F444D" w:rsidRDefault="009F444D" w:rsidP="009F444D">
      <w:pPr>
        <w:spacing w:after="5" w:line="269" w:lineRule="auto"/>
        <w:ind w:left="130" w:hanging="1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4"/>
        </w:rPr>
        <w:t xml:space="preserve">Make a copy of the form for yourself. This form gets submitted to your fieldwork educator during or after you review your final fieldwork performance evaluation (FWPE). The SEFWE is signed by you and the fieldwork educator(s). </w:t>
      </w:r>
    </w:p>
    <w:p w14:paraId="02B9F014" w14:textId="77777777" w:rsidR="009F444D" w:rsidRPr="009F444D" w:rsidRDefault="009F444D" w:rsidP="009F444D">
      <w:pPr>
        <w:spacing w:after="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6"/>
        </w:rPr>
        <w:t xml:space="preserve"> </w:t>
      </w:r>
      <w:r w:rsidRPr="009F444D">
        <w:rPr>
          <w:rFonts w:ascii="Times New Roman" w:eastAsia="Times New Roman" w:hAnsi="Times New Roman" w:cs="Times New Roman"/>
          <w:color w:val="000000"/>
        </w:rPr>
        <w:t xml:space="preserve"> </w:t>
      </w:r>
    </w:p>
    <w:p w14:paraId="323BF207" w14:textId="77777777" w:rsidR="009F444D" w:rsidRPr="009F444D" w:rsidRDefault="009F444D" w:rsidP="009F444D">
      <w:pPr>
        <w:spacing w:after="5" w:line="269" w:lineRule="auto"/>
        <w:ind w:left="130" w:right="396" w:hanging="1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4"/>
        </w:rPr>
        <w:t xml:space="preserve">Instructions to the Fieldwork Educator(s): </w:t>
      </w:r>
    </w:p>
    <w:p w14:paraId="40C0CA51" w14:textId="77777777" w:rsidR="009F444D" w:rsidRPr="009F444D" w:rsidRDefault="009F444D" w:rsidP="009F444D">
      <w:pPr>
        <w:spacing w:after="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4"/>
        </w:rPr>
        <w:t xml:space="preserve"> </w:t>
      </w:r>
    </w:p>
    <w:p w14:paraId="3F1E52C1" w14:textId="77777777" w:rsidR="009F444D" w:rsidRPr="009F444D" w:rsidRDefault="009F444D" w:rsidP="009F444D">
      <w:pPr>
        <w:spacing w:after="5" w:line="269" w:lineRule="auto"/>
        <w:ind w:left="130" w:right="396" w:hanging="1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4"/>
        </w:rPr>
        <w:t xml:space="preserve">Review the SEFWE with the student after the final Fieldwork Performance Evaluation (FWPE) has been reviewed and signed. </w:t>
      </w:r>
    </w:p>
    <w:p w14:paraId="09597AFA" w14:textId="77777777" w:rsidR="009F444D" w:rsidRPr="009F444D" w:rsidRDefault="009F444D" w:rsidP="009F444D">
      <w:pPr>
        <w:spacing w:after="5" w:line="269" w:lineRule="auto"/>
        <w:ind w:left="130" w:right="396" w:hanging="1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4"/>
        </w:rPr>
        <w:t xml:space="preserve">The SEFWE is signed by both the fieldwork educator(s) and the student. </w:t>
      </w:r>
    </w:p>
    <w:p w14:paraId="48CF7986" w14:textId="77777777" w:rsidR="009F444D" w:rsidRPr="009F444D" w:rsidRDefault="009F444D" w:rsidP="009F444D">
      <w:pPr>
        <w:spacing w:after="5" w:line="269" w:lineRule="auto"/>
        <w:ind w:left="130" w:right="396" w:hanging="10"/>
        <w:rPr>
          <w:rFonts w:ascii="Times New Roman" w:eastAsia="Times New Roman" w:hAnsi="Times New Roman" w:cs="Times New Roman"/>
          <w:color w:val="000000"/>
          <w:sz w:val="24"/>
        </w:rPr>
      </w:pPr>
      <w:r w:rsidRPr="009F444D">
        <w:rPr>
          <w:rFonts w:ascii="Times New Roman" w:eastAsia="Times New Roman" w:hAnsi="Times New Roman" w:cs="Times New Roman"/>
          <w:color w:val="000000"/>
          <w:sz w:val="24"/>
        </w:rPr>
        <w:t xml:space="preserve">Return both the FWPE and SEFWE promptly upon completion of the fieldwork to the academic fieldwork coordinator. </w:t>
      </w:r>
    </w:p>
    <w:p w14:paraId="031E6766" w14:textId="77777777" w:rsidR="001D3AE5" w:rsidRDefault="001D3AE5" w:rsidP="001D3AE5">
      <w:pPr>
        <w:spacing w:after="5" w:line="250" w:lineRule="auto"/>
        <w:ind w:left="154" w:right="177" w:hanging="10"/>
        <w:jc w:val="both"/>
        <w:rPr>
          <w:rFonts w:ascii="Calibri" w:eastAsia="Calibri" w:hAnsi="Calibri" w:cs="Calibri"/>
          <w:color w:val="000000"/>
          <w:sz w:val="24"/>
          <w:szCs w:val="24"/>
          <w:lang w:eastAsia="ja-JP" w:bidi="en-US"/>
        </w:rPr>
      </w:pPr>
    </w:p>
    <w:p w14:paraId="59869F1D" w14:textId="77777777" w:rsidR="006D40A1" w:rsidRDefault="006D40A1" w:rsidP="001D3AE5">
      <w:pPr>
        <w:spacing w:after="5" w:line="250" w:lineRule="auto"/>
        <w:ind w:left="154" w:right="177" w:hanging="10"/>
        <w:jc w:val="both"/>
        <w:rPr>
          <w:rFonts w:ascii="Calibri" w:eastAsia="Calibri" w:hAnsi="Calibri" w:cs="Calibri"/>
          <w:color w:val="000000"/>
          <w:sz w:val="24"/>
          <w:szCs w:val="24"/>
          <w:lang w:eastAsia="ja-JP" w:bidi="en-US"/>
        </w:rPr>
      </w:pPr>
    </w:p>
    <w:p w14:paraId="4F6E77EE" w14:textId="32D7DAB3" w:rsidR="005247C8" w:rsidRDefault="005247C8">
      <w:pPr>
        <w:rPr>
          <w:rFonts w:ascii="Calibri" w:eastAsia="Calibri" w:hAnsi="Calibri" w:cs="Calibri"/>
          <w:color w:val="000000"/>
          <w:sz w:val="24"/>
          <w:szCs w:val="24"/>
          <w:lang w:eastAsia="ja-JP" w:bidi="en-US"/>
        </w:rPr>
      </w:pPr>
      <w:r>
        <w:rPr>
          <w:rFonts w:ascii="Calibri" w:eastAsia="Calibri" w:hAnsi="Calibri" w:cs="Calibri"/>
          <w:color w:val="000000"/>
          <w:sz w:val="24"/>
          <w:szCs w:val="24"/>
          <w:lang w:eastAsia="ja-JP" w:bidi="en-US"/>
        </w:rPr>
        <w:br w:type="page"/>
      </w:r>
    </w:p>
    <w:p w14:paraId="1DEDD74D" w14:textId="77777777" w:rsidR="006D40A1" w:rsidRDefault="006D40A1" w:rsidP="001D3AE5">
      <w:pPr>
        <w:spacing w:after="5" w:line="250" w:lineRule="auto"/>
        <w:ind w:left="154" w:right="177" w:hanging="10"/>
        <w:jc w:val="both"/>
        <w:rPr>
          <w:rFonts w:ascii="Calibri" w:eastAsia="Calibri" w:hAnsi="Calibri" w:cs="Calibri"/>
          <w:color w:val="000000"/>
          <w:sz w:val="24"/>
          <w:szCs w:val="24"/>
          <w:lang w:eastAsia="ja-JP" w:bidi="en-US"/>
        </w:rPr>
      </w:pPr>
    </w:p>
    <w:p w14:paraId="6622C4E8" w14:textId="77777777" w:rsidR="006D40A1" w:rsidRDefault="006D40A1" w:rsidP="001D3AE5">
      <w:pPr>
        <w:spacing w:after="5" w:line="250" w:lineRule="auto"/>
        <w:ind w:left="154" w:right="177" w:hanging="10"/>
        <w:jc w:val="both"/>
        <w:rPr>
          <w:rFonts w:ascii="Calibri" w:eastAsia="Calibri" w:hAnsi="Calibri" w:cs="Calibri"/>
          <w:color w:val="000000"/>
          <w:sz w:val="24"/>
          <w:szCs w:val="24"/>
          <w:lang w:eastAsia="ja-JP" w:bidi="en-US"/>
        </w:rPr>
      </w:pPr>
    </w:p>
    <w:p w14:paraId="6AB6366F" w14:textId="48696962" w:rsidR="005247C8" w:rsidRDefault="005247C8" w:rsidP="005247C8">
      <w:pPr>
        <w:ind w:right="177"/>
        <w:jc w:val="center"/>
        <w:rPr>
          <w:rFonts w:ascii="Calibri" w:eastAsia="Calibri" w:hAnsi="Calibri" w:cs="Calibri"/>
          <w:color w:val="000000"/>
          <w:sz w:val="32"/>
          <w:szCs w:val="24"/>
          <w:lang w:eastAsia="ja-JP" w:bidi="en-US"/>
        </w:rPr>
      </w:pPr>
      <w:r w:rsidRPr="005247C8">
        <w:rPr>
          <w:rFonts w:ascii="Calibri" w:eastAsia="Calibri" w:hAnsi="Calibri" w:cs="Calibri"/>
          <w:color w:val="000000"/>
          <w:sz w:val="32"/>
          <w:szCs w:val="24"/>
          <w:lang w:eastAsia="ja-JP" w:bidi="en-US"/>
        </w:rPr>
        <w:t>STUDENT EVALUATION OF THE FIELDWORK EXPERIENCE</w:t>
      </w:r>
    </w:p>
    <w:p w14:paraId="0DCE6176" w14:textId="6698951F" w:rsidR="005247C8" w:rsidRDefault="00F35410" w:rsidP="005247C8">
      <w:pPr>
        <w:ind w:right="177"/>
        <w:rPr>
          <w:rFonts w:ascii="Calibri" w:eastAsia="Calibri" w:hAnsi="Calibri" w:cs="Calibri"/>
          <w:color w:val="000000"/>
          <w:sz w:val="32"/>
          <w:szCs w:val="24"/>
          <w:lang w:eastAsia="ja-JP" w:bidi="en-US"/>
        </w:rPr>
      </w:pPr>
      <w:r>
        <w:rPr>
          <w:noProof/>
        </w:rPr>
        <w:drawing>
          <wp:inline distT="0" distB="0" distL="0" distR="0" wp14:anchorId="069DA1FA" wp14:editId="14CE389F">
            <wp:extent cx="6149975" cy="7136060"/>
            <wp:effectExtent l="0" t="0" r="3175" b="8255"/>
            <wp:docPr id="201247" name="Picture 201247"/>
            <wp:cNvGraphicFramePr/>
            <a:graphic xmlns:a="http://schemas.openxmlformats.org/drawingml/2006/main">
              <a:graphicData uri="http://schemas.openxmlformats.org/drawingml/2006/picture">
                <pic:pic xmlns:pic="http://schemas.openxmlformats.org/drawingml/2006/picture">
                  <pic:nvPicPr>
                    <pic:cNvPr id="201247" name="Picture 201247"/>
                    <pic:cNvPicPr/>
                  </pic:nvPicPr>
                  <pic:blipFill>
                    <a:blip r:embed="rId55"/>
                    <a:stretch>
                      <a:fillRect/>
                    </a:stretch>
                  </pic:blipFill>
                  <pic:spPr>
                    <a:xfrm>
                      <a:off x="0" y="0"/>
                      <a:ext cx="6149975" cy="7136060"/>
                    </a:xfrm>
                    <a:prstGeom prst="rect">
                      <a:avLst/>
                    </a:prstGeom>
                  </pic:spPr>
                </pic:pic>
              </a:graphicData>
            </a:graphic>
          </wp:inline>
        </w:drawing>
      </w:r>
    </w:p>
    <w:p w14:paraId="0AC9EAFB" w14:textId="77777777" w:rsidR="005247C8" w:rsidRPr="005247C8" w:rsidRDefault="005247C8" w:rsidP="005247C8">
      <w:pPr>
        <w:ind w:right="177"/>
        <w:rPr>
          <w:rFonts w:ascii="Calibri" w:eastAsia="Calibri" w:hAnsi="Calibri" w:cs="Calibri"/>
          <w:color w:val="000000"/>
          <w:sz w:val="24"/>
          <w:szCs w:val="24"/>
          <w:lang w:eastAsia="ja-JP" w:bidi="en-US"/>
        </w:rPr>
      </w:pPr>
    </w:p>
    <w:p w14:paraId="3D28E869" w14:textId="5BFBCE36" w:rsidR="006D40A1" w:rsidRPr="001D3AE5" w:rsidRDefault="006D40A1" w:rsidP="001D3AE5">
      <w:pPr>
        <w:spacing w:after="5" w:line="250" w:lineRule="auto"/>
        <w:ind w:left="154" w:right="177" w:hanging="10"/>
        <w:jc w:val="both"/>
        <w:rPr>
          <w:rFonts w:ascii="Calibri" w:eastAsia="Calibri" w:hAnsi="Calibri" w:cs="Calibri"/>
          <w:color w:val="000000"/>
          <w:sz w:val="24"/>
          <w:szCs w:val="24"/>
          <w:lang w:eastAsia="ja-JP" w:bidi="en-US"/>
        </w:rPr>
        <w:sectPr w:rsidR="006D40A1" w:rsidRPr="001D3AE5">
          <w:headerReference w:type="even" r:id="rId56"/>
          <w:headerReference w:type="default" r:id="rId57"/>
          <w:footerReference w:type="even" r:id="rId58"/>
          <w:footerReference w:type="default" r:id="rId59"/>
          <w:headerReference w:type="first" r:id="rId60"/>
          <w:footerReference w:type="first" r:id="rId61"/>
          <w:pgSz w:w="12240" w:h="15840"/>
          <w:pgMar w:top="1391" w:right="1259" w:bottom="1452" w:left="1296" w:header="755" w:footer="722" w:gutter="0"/>
          <w:cols w:space="720"/>
        </w:sectPr>
      </w:pPr>
    </w:p>
    <w:p w14:paraId="170601A1" w14:textId="26D1F3F3" w:rsidR="00500766" w:rsidRDefault="00F940C8">
      <w:pPr>
        <w:rPr>
          <w:rFonts w:ascii="Arial" w:eastAsia="Calibri" w:hAnsi="Arial" w:cs="Arial"/>
          <w:b/>
          <w:bCs/>
          <w:color w:val="000000"/>
          <w:sz w:val="28"/>
          <w:szCs w:val="28"/>
          <w:lang w:eastAsia="ja-JP" w:bidi="en-US"/>
        </w:rPr>
      </w:pPr>
      <w:bookmarkStart w:id="68" w:name="_heading=h.1jlao46" w:colFirst="0" w:colLast="0"/>
      <w:bookmarkEnd w:id="68"/>
      <w:r>
        <w:rPr>
          <w:noProof/>
        </w:rPr>
        <w:drawing>
          <wp:inline distT="0" distB="0" distL="0" distR="0" wp14:anchorId="5F887E14" wp14:editId="2B6A5040">
            <wp:extent cx="5943600" cy="7612577"/>
            <wp:effectExtent l="0" t="0" r="0" b="7620"/>
            <wp:docPr id="201252" name="Picture 201252"/>
            <wp:cNvGraphicFramePr/>
            <a:graphic xmlns:a="http://schemas.openxmlformats.org/drawingml/2006/main">
              <a:graphicData uri="http://schemas.openxmlformats.org/drawingml/2006/picture">
                <pic:pic xmlns:pic="http://schemas.openxmlformats.org/drawingml/2006/picture">
                  <pic:nvPicPr>
                    <pic:cNvPr id="201252" name="Picture 201252"/>
                    <pic:cNvPicPr/>
                  </pic:nvPicPr>
                  <pic:blipFill>
                    <a:blip r:embed="rId62"/>
                    <a:stretch>
                      <a:fillRect/>
                    </a:stretch>
                  </pic:blipFill>
                  <pic:spPr>
                    <a:xfrm>
                      <a:off x="0" y="0"/>
                      <a:ext cx="5943600" cy="7612577"/>
                    </a:xfrm>
                    <a:prstGeom prst="rect">
                      <a:avLst/>
                    </a:prstGeom>
                  </pic:spPr>
                </pic:pic>
              </a:graphicData>
            </a:graphic>
          </wp:inline>
        </w:drawing>
      </w:r>
    </w:p>
    <w:p w14:paraId="041A6239" w14:textId="77777777" w:rsidR="00F940C8" w:rsidRDefault="00F940C8">
      <w:pPr>
        <w:rPr>
          <w:rFonts w:ascii="Arial" w:eastAsia="Calibri" w:hAnsi="Arial" w:cs="Arial"/>
          <w:b/>
          <w:bCs/>
          <w:color w:val="000000"/>
          <w:sz w:val="28"/>
          <w:szCs w:val="28"/>
          <w:lang w:eastAsia="ja-JP" w:bidi="en-US"/>
        </w:rPr>
      </w:pPr>
    </w:p>
    <w:p w14:paraId="551CB3A0" w14:textId="77777777" w:rsidR="00C013FD" w:rsidRDefault="00C013FD" w:rsidP="001D3AE5">
      <w:pPr>
        <w:rPr>
          <w:rFonts w:ascii="Arial" w:eastAsia="Calibri" w:hAnsi="Arial" w:cs="Arial"/>
          <w:b/>
          <w:bCs/>
          <w:color w:val="000000"/>
          <w:sz w:val="28"/>
          <w:szCs w:val="28"/>
          <w:lang w:eastAsia="ja-JP" w:bidi="en-US"/>
        </w:rPr>
      </w:pPr>
    </w:p>
    <w:p w14:paraId="7EFBAE41" w14:textId="77777777" w:rsidR="00C013FD" w:rsidRDefault="00C013FD" w:rsidP="001D3AE5">
      <w:pPr>
        <w:rPr>
          <w:rFonts w:ascii="Arial" w:eastAsia="Calibri" w:hAnsi="Arial" w:cs="Arial"/>
          <w:b/>
          <w:bCs/>
          <w:color w:val="000000"/>
          <w:sz w:val="28"/>
          <w:szCs w:val="28"/>
          <w:lang w:eastAsia="ja-JP" w:bidi="en-US"/>
        </w:rPr>
      </w:pPr>
    </w:p>
    <w:p w14:paraId="25B9DFAE" w14:textId="77777777" w:rsidR="00C013FD" w:rsidRDefault="00C013FD" w:rsidP="001D3AE5">
      <w:pPr>
        <w:rPr>
          <w:rFonts w:ascii="Arial" w:eastAsia="Calibri" w:hAnsi="Arial" w:cs="Arial"/>
          <w:b/>
          <w:bCs/>
          <w:color w:val="000000"/>
          <w:sz w:val="28"/>
          <w:szCs w:val="28"/>
          <w:lang w:eastAsia="ja-JP" w:bidi="en-US"/>
        </w:rPr>
      </w:pPr>
    </w:p>
    <w:p w14:paraId="0FBBBFE1" w14:textId="797A02B2" w:rsidR="00B219BC" w:rsidRDefault="001D3AE5" w:rsidP="001D3AE5">
      <w:pPr>
        <w:rPr>
          <w:rFonts w:ascii="Arial" w:eastAsia="Calibri" w:hAnsi="Arial" w:cs="Arial"/>
          <w:b/>
          <w:bCs/>
          <w:color w:val="000000"/>
          <w:sz w:val="28"/>
          <w:szCs w:val="28"/>
          <w:lang w:eastAsia="ja-JP" w:bidi="en-US"/>
        </w:rPr>
      </w:pPr>
      <w:r w:rsidRPr="001D3AE5">
        <w:rPr>
          <w:rFonts w:ascii="Arial" w:eastAsia="Calibri" w:hAnsi="Arial" w:cs="Arial"/>
          <w:b/>
          <w:bCs/>
          <w:color w:val="000000"/>
          <w:sz w:val="28"/>
          <w:szCs w:val="28"/>
          <w:lang w:eastAsia="ja-JP" w:bidi="en-US"/>
        </w:rPr>
        <w:t xml:space="preserve">Appendix </w:t>
      </w:r>
      <w:r w:rsidR="004E3BE2">
        <w:rPr>
          <w:rFonts w:ascii="Arial" w:eastAsia="Calibri" w:hAnsi="Arial" w:cs="Arial"/>
          <w:b/>
          <w:bCs/>
          <w:color w:val="000000"/>
          <w:sz w:val="28"/>
          <w:szCs w:val="28"/>
          <w:lang w:eastAsia="ja-JP" w:bidi="en-US"/>
        </w:rPr>
        <w:t>H</w:t>
      </w:r>
      <w:r w:rsidRPr="001D3AE5">
        <w:rPr>
          <w:rFonts w:ascii="Arial" w:eastAsia="Calibri" w:hAnsi="Arial" w:cs="Arial"/>
          <w:b/>
          <w:bCs/>
          <w:color w:val="000000"/>
          <w:sz w:val="28"/>
          <w:szCs w:val="28"/>
          <w:lang w:eastAsia="ja-JP" w:bidi="en-US"/>
        </w:rPr>
        <w:t xml:space="preserve"> –</w:t>
      </w:r>
      <w:r w:rsidR="004E3BE2">
        <w:rPr>
          <w:rFonts w:ascii="Arial" w:eastAsia="Calibri" w:hAnsi="Arial" w:cs="Arial"/>
          <w:b/>
          <w:bCs/>
          <w:color w:val="000000"/>
          <w:sz w:val="28"/>
          <w:szCs w:val="28"/>
          <w:lang w:eastAsia="ja-JP" w:bidi="en-US"/>
        </w:rPr>
        <w:t xml:space="preserve"> Reporting an Injury</w:t>
      </w:r>
    </w:p>
    <w:p w14:paraId="3570B336" w14:textId="6CEC65D6" w:rsidR="00500766" w:rsidRDefault="00500766" w:rsidP="001D3AE5">
      <w:pPr>
        <w:rPr>
          <w:rFonts w:ascii="Arial" w:eastAsia="Calibri" w:hAnsi="Arial" w:cs="Arial"/>
          <w:b/>
          <w:bCs/>
          <w:color w:val="000000"/>
          <w:sz w:val="28"/>
          <w:szCs w:val="28"/>
          <w:lang w:eastAsia="ja-JP" w:bidi="en-US"/>
        </w:rPr>
      </w:pPr>
      <w:r>
        <w:rPr>
          <w:noProof/>
        </w:rPr>
        <w:drawing>
          <wp:inline distT="0" distB="0" distL="0" distR="0" wp14:anchorId="440BB6A8" wp14:editId="106B24E0">
            <wp:extent cx="5808133" cy="51295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35812" cy="5153975"/>
                    </a:xfrm>
                    <a:prstGeom prst="rect">
                      <a:avLst/>
                    </a:prstGeom>
                  </pic:spPr>
                </pic:pic>
              </a:graphicData>
            </a:graphic>
          </wp:inline>
        </w:drawing>
      </w:r>
    </w:p>
    <w:p w14:paraId="43E9F4C3" w14:textId="77777777" w:rsidR="00500766" w:rsidRDefault="00500766" w:rsidP="001D3AE5"/>
    <w:p w14:paraId="25B4C6CB" w14:textId="77777777" w:rsidR="003F53CB" w:rsidRDefault="003F53CB" w:rsidP="001D3AE5"/>
    <w:p w14:paraId="2E821255" w14:textId="4F061BFF" w:rsidR="003F53CB" w:rsidRDefault="003F53CB">
      <w:r>
        <w:br w:type="page"/>
      </w:r>
    </w:p>
    <w:p w14:paraId="7DF1C3C9" w14:textId="77777777" w:rsidR="009856C4" w:rsidRPr="009856C4" w:rsidRDefault="009856C4" w:rsidP="009856C4">
      <w:pPr>
        <w:spacing w:after="392"/>
        <w:ind w:left="91"/>
        <w:rPr>
          <w:rFonts w:ascii="Calibri" w:eastAsia="Calibri" w:hAnsi="Calibri" w:cs="Calibri"/>
          <w:color w:val="000000"/>
          <w:sz w:val="24"/>
          <w:szCs w:val="24"/>
          <w:lang w:eastAsia="ja-JP" w:bidi="en-US"/>
        </w:rPr>
      </w:pPr>
    </w:p>
    <w:p w14:paraId="3EF0F4A6" w14:textId="77777777" w:rsidR="009856C4" w:rsidRPr="009856C4" w:rsidRDefault="009856C4" w:rsidP="009856C4">
      <w:pPr>
        <w:spacing w:after="0"/>
        <w:ind w:left="152"/>
        <w:jc w:val="center"/>
        <w:rPr>
          <w:rFonts w:ascii="Calibri" w:eastAsia="Calibri" w:hAnsi="Calibri" w:cs="Calibri"/>
          <w:color w:val="000000"/>
          <w:sz w:val="24"/>
          <w:szCs w:val="24"/>
          <w:lang w:eastAsia="ja-JP" w:bidi="en-US"/>
        </w:rPr>
      </w:pPr>
      <w:r w:rsidRPr="009856C4">
        <w:rPr>
          <w:rFonts w:ascii="Calibri" w:eastAsia="Calibri" w:hAnsi="Calibri" w:cs="Calibri"/>
          <w:noProof/>
          <w:color w:val="000000"/>
          <w:sz w:val="24"/>
          <w:szCs w:val="24"/>
          <w:lang w:eastAsia="ja-JP" w:bidi="en-US"/>
        </w:rPr>
        <w:drawing>
          <wp:inline distT="0" distB="0" distL="0" distR="0" wp14:anchorId="2E08A61B" wp14:editId="1CD9324D">
            <wp:extent cx="1955114" cy="731520"/>
            <wp:effectExtent l="0" t="0" r="7620" b="0"/>
            <wp:docPr id="58740" name="image77.jpg" descr="SMU Directory"/>
            <wp:cNvGraphicFramePr/>
            <a:graphic xmlns:a="http://schemas.openxmlformats.org/drawingml/2006/main">
              <a:graphicData uri="http://schemas.openxmlformats.org/drawingml/2006/picture">
                <pic:pic xmlns:pic="http://schemas.openxmlformats.org/drawingml/2006/picture">
                  <pic:nvPicPr>
                    <pic:cNvPr id="0" name="image77.jpg" descr="SMU Directory"/>
                    <pic:cNvPicPr preferRelativeResize="0"/>
                  </pic:nvPicPr>
                  <pic:blipFill>
                    <a:blip r:embed="rId64"/>
                    <a:srcRect/>
                    <a:stretch>
                      <a:fillRect/>
                    </a:stretch>
                  </pic:blipFill>
                  <pic:spPr>
                    <a:xfrm>
                      <a:off x="0" y="0"/>
                      <a:ext cx="1963511" cy="734662"/>
                    </a:xfrm>
                    <a:prstGeom prst="rect">
                      <a:avLst/>
                    </a:prstGeom>
                    <a:ln/>
                  </pic:spPr>
                </pic:pic>
              </a:graphicData>
            </a:graphic>
          </wp:inline>
        </w:drawing>
      </w:r>
      <w:r w:rsidRPr="009856C4">
        <w:rPr>
          <w:rFonts w:ascii="Times New Roman" w:eastAsia="Times New Roman" w:hAnsi="Times New Roman" w:cs="Times New Roman"/>
          <w:b/>
          <w:color w:val="000000"/>
          <w:sz w:val="27"/>
          <w:szCs w:val="27"/>
          <w:lang w:eastAsia="ja-JP" w:bidi="en-US"/>
        </w:rPr>
        <w:t xml:space="preserve"> </w:t>
      </w:r>
    </w:p>
    <w:p w14:paraId="3CE65D3F" w14:textId="77777777" w:rsidR="009856C4" w:rsidRPr="009856C4" w:rsidRDefault="009856C4" w:rsidP="009856C4">
      <w:pPr>
        <w:spacing w:after="0"/>
        <w:ind w:right="2899"/>
        <w:rPr>
          <w:rFonts w:ascii="Calibri" w:eastAsia="Calibri" w:hAnsi="Calibri" w:cs="Calibri"/>
          <w:color w:val="000000"/>
          <w:sz w:val="24"/>
          <w:szCs w:val="24"/>
          <w:lang w:eastAsia="ja-JP" w:bidi="en-US"/>
        </w:rPr>
      </w:pPr>
      <w:r w:rsidRPr="009856C4">
        <w:rPr>
          <w:rFonts w:ascii="Arial" w:eastAsia="Arial" w:hAnsi="Arial" w:cs="Arial"/>
          <w:b/>
          <w:color w:val="000000"/>
          <w:sz w:val="28"/>
          <w:szCs w:val="28"/>
          <w:lang w:eastAsia="ja-JP" w:bidi="en-US"/>
        </w:rPr>
        <w:t xml:space="preserve"> </w:t>
      </w:r>
    </w:p>
    <w:p w14:paraId="6C9404AA" w14:textId="77777777" w:rsidR="009856C4" w:rsidRPr="009856C4" w:rsidRDefault="009856C4" w:rsidP="009856C4">
      <w:pPr>
        <w:keepNext/>
        <w:keepLines/>
        <w:spacing w:after="12" w:line="249" w:lineRule="auto"/>
        <w:ind w:left="48" w:right="11"/>
        <w:outlineLvl w:val="0"/>
        <w:rPr>
          <w:rFonts w:ascii="Arial" w:eastAsia="Arial" w:hAnsi="Arial" w:cs="Arial"/>
          <w:b/>
          <w:color w:val="000000"/>
          <w:sz w:val="36"/>
          <w:szCs w:val="24"/>
          <w:lang w:eastAsia="ja-JP"/>
        </w:rPr>
      </w:pPr>
      <w:r w:rsidRPr="009856C4">
        <w:rPr>
          <w:rFonts w:ascii="Arial" w:eastAsia="Arial" w:hAnsi="Arial" w:cs="Arial"/>
          <w:b/>
          <w:color w:val="000000"/>
          <w:sz w:val="28"/>
          <w:szCs w:val="28"/>
          <w:lang w:eastAsia="ja-JP"/>
        </w:rPr>
        <w:t xml:space="preserve">Student Acknowledgment of Receiving the Fieldwork Manual </w:t>
      </w:r>
    </w:p>
    <w:p w14:paraId="0583D23E" w14:textId="77777777" w:rsidR="009856C4" w:rsidRPr="009856C4" w:rsidRDefault="009856C4" w:rsidP="009856C4">
      <w:pPr>
        <w:spacing w:after="0"/>
        <w:ind w:left="542"/>
        <w:rPr>
          <w:rFonts w:ascii="Calibri" w:eastAsia="Calibri" w:hAnsi="Calibri" w:cs="Calibri"/>
          <w:color w:val="000000"/>
          <w:sz w:val="24"/>
          <w:szCs w:val="24"/>
          <w:lang w:eastAsia="ja-JP" w:bidi="en-US"/>
        </w:rPr>
      </w:pPr>
      <w:r w:rsidRPr="009856C4">
        <w:rPr>
          <w:rFonts w:ascii="Times New Roman" w:eastAsia="Times New Roman" w:hAnsi="Times New Roman" w:cs="Times New Roman"/>
          <w:color w:val="000000"/>
          <w:sz w:val="27"/>
          <w:szCs w:val="27"/>
          <w:lang w:eastAsia="ja-JP" w:bidi="en-US"/>
        </w:rPr>
        <w:t xml:space="preserve"> </w:t>
      </w:r>
    </w:p>
    <w:p w14:paraId="2D2537F7" w14:textId="77777777" w:rsidR="009856C4" w:rsidRPr="009856C4" w:rsidRDefault="009856C4" w:rsidP="009856C4">
      <w:pPr>
        <w:spacing w:after="5" w:line="250" w:lineRule="auto"/>
        <w:ind w:left="139" w:firstLine="144"/>
        <w:jc w:val="both"/>
        <w:rPr>
          <w:rFonts w:ascii="Calibri" w:eastAsia="Calibri" w:hAnsi="Calibri" w:cs="Calibri"/>
          <w:color w:val="000000"/>
          <w:sz w:val="24"/>
          <w:szCs w:val="24"/>
          <w:lang w:eastAsia="ja-JP" w:bidi="en-US"/>
        </w:rPr>
      </w:pPr>
      <w:r w:rsidRPr="009856C4">
        <w:rPr>
          <w:rFonts w:ascii="Calibri" w:eastAsia="Calibri" w:hAnsi="Calibri" w:cs="Calibri"/>
          <w:color w:val="000000"/>
          <w:sz w:val="24"/>
          <w:szCs w:val="24"/>
          <w:lang w:eastAsia="ja-JP" w:bidi="en-US"/>
        </w:rPr>
        <w:t xml:space="preserve">Please sign and return this form immediately to the Fieldwork Administrative Assistant acknowledging the receipt of the Fieldwork Manual. </w:t>
      </w:r>
    </w:p>
    <w:p w14:paraId="07E0D55A" w14:textId="77777777" w:rsidR="009856C4" w:rsidRPr="009856C4" w:rsidRDefault="009856C4" w:rsidP="009856C4">
      <w:pPr>
        <w:spacing w:after="0"/>
        <w:ind w:left="542"/>
        <w:rPr>
          <w:rFonts w:ascii="Calibri" w:eastAsia="Calibri" w:hAnsi="Calibri" w:cs="Calibri"/>
          <w:color w:val="000000"/>
          <w:sz w:val="24"/>
          <w:szCs w:val="24"/>
          <w:lang w:eastAsia="ja-JP" w:bidi="en-US"/>
        </w:rPr>
      </w:pPr>
      <w:r w:rsidRPr="009856C4">
        <w:rPr>
          <w:rFonts w:ascii="Calibri" w:eastAsia="Calibri" w:hAnsi="Calibri" w:cs="Calibri"/>
          <w:color w:val="000000"/>
          <w:sz w:val="27"/>
          <w:szCs w:val="27"/>
          <w:lang w:eastAsia="ja-JP" w:bidi="en-US"/>
        </w:rPr>
        <w:t xml:space="preserve">  </w:t>
      </w:r>
    </w:p>
    <w:p w14:paraId="57659045" w14:textId="77777777" w:rsidR="009856C4" w:rsidRPr="009856C4" w:rsidRDefault="009856C4" w:rsidP="00F35FF7">
      <w:pPr>
        <w:spacing w:after="5" w:line="250" w:lineRule="auto"/>
        <w:ind w:left="537"/>
        <w:jc w:val="both"/>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I, </w:t>
      </w:r>
      <w:r w:rsidRPr="009856C4">
        <w:rPr>
          <w:rFonts w:ascii="Calibri" w:eastAsia="Calibri" w:hAnsi="Calibri" w:cs="Calibri"/>
          <w:b/>
          <w:color w:val="000000"/>
          <w:sz w:val="24"/>
          <w:szCs w:val="24"/>
          <w:u w:val="single"/>
          <w:lang w:eastAsia="ja-JP" w:bidi="en-US"/>
        </w:rPr>
        <w:t>_________________________________________</w:t>
      </w:r>
      <w:r w:rsidRPr="009856C4">
        <w:rPr>
          <w:rFonts w:ascii="Calibri" w:eastAsia="Calibri" w:hAnsi="Calibri" w:cs="Calibri"/>
          <w:b/>
          <w:color w:val="000000"/>
          <w:sz w:val="24"/>
          <w:szCs w:val="24"/>
          <w:lang w:eastAsia="ja-JP" w:bidi="en-US"/>
        </w:rPr>
        <w:t>, hereby acknowledge that I have                                   (print student’s name)</w:t>
      </w:r>
    </w:p>
    <w:p w14:paraId="6E5C9835" w14:textId="1DCFAC7A" w:rsidR="009856C4" w:rsidRPr="009856C4" w:rsidRDefault="00F35FF7" w:rsidP="009856C4">
      <w:pPr>
        <w:spacing w:after="5" w:line="250" w:lineRule="auto"/>
        <w:ind w:left="537"/>
        <w:jc w:val="both"/>
        <w:rPr>
          <w:rFonts w:ascii="Calibri" w:eastAsia="Calibri" w:hAnsi="Calibri" w:cs="Calibri"/>
          <w:color w:val="000000"/>
          <w:sz w:val="24"/>
          <w:szCs w:val="24"/>
          <w:lang w:eastAsia="ja-JP" w:bidi="en-US"/>
        </w:rPr>
      </w:pPr>
      <w:r>
        <w:rPr>
          <w:rFonts w:ascii="Calibri" w:eastAsia="Calibri" w:hAnsi="Calibri" w:cs="Calibri"/>
          <w:b/>
          <w:color w:val="000000"/>
          <w:sz w:val="24"/>
          <w:szCs w:val="24"/>
          <w:lang w:eastAsia="ja-JP" w:bidi="en-US"/>
        </w:rPr>
        <w:t>b</w:t>
      </w:r>
      <w:r w:rsidR="009856C4" w:rsidRPr="009856C4">
        <w:rPr>
          <w:rFonts w:ascii="Calibri" w:eastAsia="Calibri" w:hAnsi="Calibri" w:cs="Calibri"/>
          <w:b/>
          <w:color w:val="000000"/>
          <w:sz w:val="24"/>
          <w:szCs w:val="24"/>
          <w:lang w:eastAsia="ja-JP" w:bidi="en-US"/>
        </w:rPr>
        <w:t xml:space="preserve">een provided a copy of the Samuel Merritt University, Occupational Therapy Department, Fieldwork Manual, either in print or electronically.   </w:t>
      </w:r>
    </w:p>
    <w:p w14:paraId="71480DBB" w14:textId="77777777" w:rsidR="009856C4" w:rsidRPr="009856C4" w:rsidRDefault="009856C4" w:rsidP="009856C4">
      <w:pPr>
        <w:spacing w:after="0"/>
        <w:ind w:left="542"/>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 </w:t>
      </w:r>
    </w:p>
    <w:p w14:paraId="7443AF19" w14:textId="77777777" w:rsidR="009856C4" w:rsidRPr="009856C4" w:rsidRDefault="009856C4" w:rsidP="00F35FF7">
      <w:pPr>
        <w:spacing w:after="5" w:line="250" w:lineRule="auto"/>
        <w:ind w:firstLine="537"/>
        <w:jc w:val="both"/>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Please initial each of the following items: </w:t>
      </w:r>
    </w:p>
    <w:p w14:paraId="63A14F23" w14:textId="77777777" w:rsidR="009856C4" w:rsidRPr="009856C4" w:rsidRDefault="009856C4" w:rsidP="009856C4">
      <w:pPr>
        <w:spacing w:after="0"/>
        <w:ind w:left="542"/>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 </w:t>
      </w:r>
    </w:p>
    <w:p w14:paraId="3E65D1B3" w14:textId="77777777" w:rsidR="009856C4" w:rsidRPr="009856C4" w:rsidRDefault="009856C4" w:rsidP="009856C4">
      <w:pPr>
        <w:spacing w:after="5" w:line="250" w:lineRule="auto"/>
        <w:ind w:left="537" w:firstLine="144"/>
        <w:jc w:val="both"/>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_____I understand that I am responsible for knowing, understanding and accepting the information provided in this manual, and the requirements that are discussed within this Fieldwork Manual.  </w:t>
      </w:r>
    </w:p>
    <w:p w14:paraId="632A8DA7" w14:textId="77777777" w:rsidR="009856C4" w:rsidRPr="009856C4" w:rsidRDefault="009856C4" w:rsidP="009856C4">
      <w:pPr>
        <w:spacing w:after="0"/>
        <w:ind w:left="542"/>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 </w:t>
      </w:r>
    </w:p>
    <w:p w14:paraId="72892066" w14:textId="77777777" w:rsidR="009856C4" w:rsidRPr="009856C4" w:rsidRDefault="009856C4" w:rsidP="009856C4">
      <w:pPr>
        <w:spacing w:after="5" w:line="250" w:lineRule="auto"/>
        <w:ind w:left="537" w:firstLine="144"/>
        <w:jc w:val="both"/>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_____I understand and agree to abide by the university and departmental policies as stated in this manual. </w:t>
      </w:r>
    </w:p>
    <w:p w14:paraId="11ACD601" w14:textId="77777777" w:rsidR="009856C4" w:rsidRPr="009856C4" w:rsidRDefault="009856C4" w:rsidP="009856C4">
      <w:pPr>
        <w:spacing w:after="0"/>
        <w:ind w:left="542"/>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 </w:t>
      </w:r>
    </w:p>
    <w:p w14:paraId="2E9A9C09" w14:textId="77777777" w:rsidR="009856C4" w:rsidRPr="009856C4" w:rsidRDefault="009856C4" w:rsidP="009856C4">
      <w:pPr>
        <w:spacing w:after="5" w:line="250" w:lineRule="auto"/>
        <w:ind w:left="537" w:firstLine="144"/>
        <w:jc w:val="both"/>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_____I acknowledge that I am responsible for the information contained in the Samuel Merritt University Student Handbook as found on Samuel Merritt University’s website and the OT Program Student Handbook as it pertains to my academic standing, behavior, eligibility and performance at fieldwork sites.   </w:t>
      </w:r>
    </w:p>
    <w:p w14:paraId="7C60DD88" w14:textId="77777777" w:rsidR="009856C4" w:rsidRPr="009856C4" w:rsidRDefault="009856C4" w:rsidP="009856C4">
      <w:pPr>
        <w:spacing w:after="0"/>
        <w:ind w:left="542"/>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 </w:t>
      </w:r>
    </w:p>
    <w:p w14:paraId="2B1FA990" w14:textId="77777777" w:rsidR="009856C4" w:rsidRPr="009856C4" w:rsidRDefault="009856C4" w:rsidP="009856C4">
      <w:pPr>
        <w:spacing w:after="5" w:line="250" w:lineRule="auto"/>
        <w:ind w:left="537" w:firstLine="144"/>
        <w:jc w:val="both"/>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_____I authorize the Academic Fieldwork Coordinator to share person information on my behalf to fieldwork sites as described in this manual to facilitate my successful completion of the fieldwork requirements of occupational therapy education. </w:t>
      </w:r>
    </w:p>
    <w:p w14:paraId="78B8B63A" w14:textId="77777777" w:rsidR="009856C4" w:rsidRPr="009856C4" w:rsidRDefault="009856C4" w:rsidP="009856C4">
      <w:pPr>
        <w:spacing w:after="0"/>
        <w:ind w:left="542"/>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 </w:t>
      </w:r>
    </w:p>
    <w:p w14:paraId="6133C2C2" w14:textId="77777777" w:rsidR="009856C4" w:rsidRPr="009856C4" w:rsidRDefault="009856C4" w:rsidP="009856C4">
      <w:pPr>
        <w:spacing w:after="0"/>
        <w:ind w:left="542"/>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 </w:t>
      </w:r>
    </w:p>
    <w:p w14:paraId="19C377B4" w14:textId="77777777" w:rsidR="009856C4" w:rsidRPr="009856C4" w:rsidRDefault="009856C4" w:rsidP="009856C4">
      <w:pPr>
        <w:spacing w:after="5" w:line="250" w:lineRule="auto"/>
        <w:ind w:left="154" w:hanging="10"/>
        <w:jc w:val="both"/>
        <w:rPr>
          <w:rFonts w:ascii="Calibri" w:eastAsia="Calibri" w:hAnsi="Calibri" w:cs="Calibri"/>
          <w:color w:val="000000"/>
          <w:sz w:val="24"/>
          <w:szCs w:val="24"/>
          <w:lang w:eastAsia="ja-JP" w:bidi="en-US"/>
        </w:rPr>
      </w:pPr>
      <w:r w:rsidRPr="009856C4">
        <w:rPr>
          <w:rFonts w:ascii="Calibri" w:eastAsia="Calibri" w:hAnsi="Calibri" w:cs="Calibri"/>
          <w:b/>
          <w:color w:val="000000"/>
          <w:sz w:val="24"/>
          <w:szCs w:val="24"/>
          <w:lang w:eastAsia="ja-JP" w:bidi="en-US"/>
        </w:rPr>
        <w:t xml:space="preserve"> ____________________________________ </w:t>
      </w:r>
      <w:r w:rsidRPr="009856C4">
        <w:rPr>
          <w:rFonts w:ascii="Calibri" w:eastAsia="Calibri" w:hAnsi="Calibri" w:cs="Calibri"/>
          <w:b/>
          <w:color w:val="000000"/>
          <w:sz w:val="24"/>
          <w:szCs w:val="24"/>
          <w:lang w:eastAsia="ja-JP" w:bidi="en-US"/>
        </w:rPr>
        <w:tab/>
      </w:r>
      <w:r w:rsidRPr="009856C4">
        <w:rPr>
          <w:rFonts w:ascii="Calibri" w:eastAsia="Calibri" w:hAnsi="Calibri" w:cs="Calibri"/>
          <w:b/>
          <w:color w:val="000000"/>
          <w:sz w:val="24"/>
          <w:szCs w:val="24"/>
          <w:lang w:eastAsia="ja-JP" w:bidi="en-US"/>
        </w:rPr>
        <w:tab/>
        <w:t>______________________________</w:t>
      </w:r>
    </w:p>
    <w:p w14:paraId="386CECAA" w14:textId="42EAA50A" w:rsidR="003F53CB" w:rsidRPr="00B219BC" w:rsidRDefault="009856C4" w:rsidP="009856C4">
      <w:r w:rsidRPr="009856C4">
        <w:rPr>
          <w:rFonts w:ascii="Calibri" w:eastAsia="Calibri" w:hAnsi="Calibri" w:cs="Calibri"/>
          <w:color w:val="000000"/>
          <w:lang w:eastAsia="ja-JP" w:bidi="en-US"/>
        </w:rPr>
        <w:tab/>
      </w:r>
      <w:r w:rsidRPr="009856C4">
        <w:rPr>
          <w:rFonts w:ascii="Calibri" w:eastAsia="Calibri" w:hAnsi="Calibri" w:cs="Calibri"/>
          <w:b/>
          <w:color w:val="000000"/>
          <w:sz w:val="24"/>
          <w:szCs w:val="24"/>
          <w:lang w:eastAsia="ja-JP" w:bidi="en-US"/>
        </w:rPr>
        <w:t xml:space="preserve">Student's Signature </w:t>
      </w:r>
      <w:r w:rsidRPr="009856C4">
        <w:rPr>
          <w:rFonts w:ascii="Calibri" w:eastAsia="Calibri" w:hAnsi="Calibri" w:cs="Calibri"/>
          <w:b/>
          <w:color w:val="000000"/>
          <w:sz w:val="24"/>
          <w:szCs w:val="24"/>
          <w:lang w:eastAsia="ja-JP" w:bidi="en-US"/>
        </w:rPr>
        <w:tab/>
      </w:r>
      <w:r>
        <w:rPr>
          <w:rFonts w:ascii="Calibri" w:eastAsia="Calibri" w:hAnsi="Calibri" w:cs="Calibri"/>
          <w:b/>
          <w:color w:val="000000"/>
          <w:sz w:val="24"/>
          <w:szCs w:val="24"/>
          <w:lang w:eastAsia="ja-JP" w:bidi="en-US"/>
        </w:rPr>
        <w:tab/>
      </w:r>
      <w:r>
        <w:rPr>
          <w:rFonts w:ascii="Calibri" w:eastAsia="Calibri" w:hAnsi="Calibri" w:cs="Calibri"/>
          <w:b/>
          <w:color w:val="000000"/>
          <w:sz w:val="24"/>
          <w:szCs w:val="24"/>
          <w:lang w:eastAsia="ja-JP" w:bidi="en-US"/>
        </w:rPr>
        <w:tab/>
      </w:r>
      <w:r>
        <w:rPr>
          <w:rFonts w:ascii="Calibri" w:eastAsia="Calibri" w:hAnsi="Calibri" w:cs="Calibri"/>
          <w:b/>
          <w:color w:val="000000"/>
          <w:sz w:val="24"/>
          <w:szCs w:val="24"/>
          <w:lang w:eastAsia="ja-JP" w:bidi="en-US"/>
        </w:rPr>
        <w:tab/>
      </w:r>
      <w:r>
        <w:rPr>
          <w:rFonts w:ascii="Calibri" w:eastAsia="Calibri" w:hAnsi="Calibri" w:cs="Calibri"/>
          <w:b/>
          <w:color w:val="000000"/>
          <w:sz w:val="24"/>
          <w:szCs w:val="24"/>
          <w:lang w:eastAsia="ja-JP" w:bidi="en-US"/>
        </w:rPr>
        <w:tab/>
      </w:r>
      <w:r>
        <w:rPr>
          <w:rFonts w:ascii="Calibri" w:eastAsia="Calibri" w:hAnsi="Calibri" w:cs="Calibri"/>
          <w:b/>
          <w:color w:val="000000"/>
          <w:sz w:val="24"/>
          <w:szCs w:val="24"/>
          <w:lang w:eastAsia="ja-JP" w:bidi="en-US"/>
        </w:rPr>
        <w:tab/>
        <w:t>Date</w:t>
      </w:r>
    </w:p>
    <w:sectPr w:rsidR="003F53CB" w:rsidRPr="00B219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A95F1" w14:textId="77777777" w:rsidR="00915F15" w:rsidRDefault="00915F15" w:rsidP="00B219BC">
      <w:pPr>
        <w:spacing w:after="0" w:line="240" w:lineRule="auto"/>
      </w:pPr>
      <w:r>
        <w:separator/>
      </w:r>
    </w:p>
  </w:endnote>
  <w:endnote w:type="continuationSeparator" w:id="0">
    <w:p w14:paraId="2BE5FE2F" w14:textId="77777777" w:rsidR="00915F15" w:rsidRDefault="00915F15" w:rsidP="00B21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Quattrocento Sans">
    <w:panose1 w:val="020B0502050000020003"/>
    <w:charset w:val="00"/>
    <w:family w:val="swiss"/>
    <w:pitch w:val="variable"/>
    <w:sig w:usb0="800000BF" w:usb1="40000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84619" w14:textId="77777777" w:rsidR="000B2E8A" w:rsidRDefault="00E42C4D">
    <w:pPr>
      <w:spacing w:after="0"/>
      <w:ind w:left="4"/>
      <w:jc w:val="center"/>
    </w:pPr>
    <w:r>
      <w:rPr>
        <w:noProof/>
      </w:rPr>
      <mc:AlternateContent>
        <mc:Choice Requires="wps">
          <w:drawing>
            <wp:anchor distT="0" distB="0" distL="0" distR="0" simplePos="0" relativeHeight="251660288" behindDoc="0" locked="0" layoutInCell="1" allowOverlap="1" wp14:anchorId="2D91640E" wp14:editId="3DB83C6F">
              <wp:simplePos x="635" y="635"/>
              <wp:positionH relativeFrom="page">
                <wp:align>left</wp:align>
              </wp:positionH>
              <wp:positionV relativeFrom="page">
                <wp:align>bottom</wp:align>
              </wp:positionV>
              <wp:extent cx="1444625" cy="342900"/>
              <wp:effectExtent l="0" t="0" r="3175" b="0"/>
              <wp:wrapNone/>
              <wp:docPr id="676465996" name="Text Box 2" descr="SMU - Internal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44625" cy="342900"/>
                      </a:xfrm>
                      <a:prstGeom prst="rect">
                        <a:avLst/>
                      </a:prstGeom>
                      <a:noFill/>
                      <a:ln>
                        <a:noFill/>
                      </a:ln>
                    </wps:spPr>
                    <wps:txbx>
                      <w:txbxContent>
                        <w:p w14:paraId="39018B01" w14:textId="77777777" w:rsidR="000B2E8A" w:rsidRPr="004A0DAA" w:rsidRDefault="00E42C4D" w:rsidP="004A0DAA">
                          <w:pPr>
                            <w:spacing w:after="0"/>
                            <w:rPr>
                              <w:noProof/>
                              <w:sz w:val="20"/>
                              <w:szCs w:val="20"/>
                            </w:rPr>
                          </w:pPr>
                          <w:r w:rsidRPr="004A0DAA">
                            <w:rPr>
                              <w:noProof/>
                              <w:sz w:val="20"/>
                              <w:szCs w:val="20"/>
                            </w:rPr>
                            <w:t>SMU - Internal Data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D91640E" id="_x0000_t202" coordsize="21600,21600" o:spt="202" path="m,l,21600r21600,l21600,xe">
              <v:stroke joinstyle="miter"/>
              <v:path gradientshapeok="t" o:connecttype="rect"/>
            </v:shapetype>
            <v:shape id="Text Box 2" o:spid="_x0000_s1078" type="#_x0000_t202" alt="SMU - Internal Data" style="position:absolute;left:0;text-align:left;margin-left:0;margin-top:0;width:113.75pt;height:27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" filled="f" stroked="f">
              <v:textbox style="mso-fit-shape-to-text:t" inset="20pt,0,0,15pt">
                <w:txbxContent>
                  <w:p w14:paraId="39018B01" w14:textId="77777777" w:rsidR="000B2E8A" w:rsidRPr="004A0DAA" w:rsidRDefault="00E42C4D" w:rsidP="004A0DAA">
                    <w:pPr>
                      <w:spacing w:after="0"/>
                      <w:rPr>
                        <w:noProof/>
                        <w:sz w:val="20"/>
                        <w:szCs w:val="20"/>
                      </w:rPr>
                    </w:pPr>
                    <w:r w:rsidRPr="004A0DAA">
                      <w:rPr>
                        <w:noProof/>
                        <w:sz w:val="20"/>
                        <w:szCs w:val="20"/>
                      </w:rPr>
                      <w:t>SMU - Internal Data</w:t>
                    </w:r>
                  </w:p>
                </w:txbxContent>
              </v:textbox>
              <w10:wrap anchorx="page" anchory="page"/>
            </v:shape>
          </w:pict>
        </mc:Fallback>
      </mc:AlternateContent>
    </w:r>
    <w:r>
      <w:fldChar w:fldCharType="begin"/>
    </w:r>
    <w:r>
      <w:instrText>PAGE</w:instrText>
    </w:r>
    <w:r>
      <w:fldChar w:fldCharType="separate"/>
    </w:r>
    <w:r>
      <w:rPr>
        <w:noProof/>
      </w:rPr>
      <w:t>2</w:t>
    </w:r>
    <w:r>
      <w:fldChar w:fldCharType="end"/>
    </w:r>
    <w:r>
      <w:t xml:space="preserve"> </w:t>
    </w:r>
  </w:p>
  <w:p w14:paraId="5D05FFF4" w14:textId="77777777" w:rsidR="000B2E8A" w:rsidRDefault="00E42C4D">
    <w:pPr>
      <w:spacing w:after="0"/>
    </w:pPr>
    <w:r>
      <w:rPr>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1769368"/>
      <w:docPartObj>
        <w:docPartGallery w:val="Page Numbers (Bottom of Page)"/>
        <w:docPartUnique/>
      </w:docPartObj>
    </w:sdtPr>
    <w:sdtEndPr>
      <w:rPr>
        <w:noProof/>
      </w:rPr>
    </w:sdtEndPr>
    <w:sdtContent>
      <w:p w14:paraId="14FF306C" w14:textId="70720820" w:rsidR="00B219BC" w:rsidRDefault="00B219B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2BC058" w14:textId="3B9317A7" w:rsidR="000B2E8A" w:rsidRDefault="000B2E8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166AC" w14:textId="77777777" w:rsidR="000B2E8A" w:rsidRDefault="00E42C4D">
    <w:r>
      <w:rPr>
        <w:noProof/>
      </w:rPr>
      <mc:AlternateContent>
        <mc:Choice Requires="wps">
          <w:drawing>
            <wp:anchor distT="0" distB="0" distL="0" distR="0" simplePos="0" relativeHeight="251659264" behindDoc="0" locked="0" layoutInCell="1" allowOverlap="1" wp14:anchorId="45CAE9D7" wp14:editId="1479C988">
              <wp:simplePos x="635" y="635"/>
              <wp:positionH relativeFrom="page">
                <wp:align>left</wp:align>
              </wp:positionH>
              <wp:positionV relativeFrom="page">
                <wp:align>bottom</wp:align>
              </wp:positionV>
              <wp:extent cx="1444625" cy="342900"/>
              <wp:effectExtent l="0" t="0" r="3175" b="0"/>
              <wp:wrapNone/>
              <wp:docPr id="1889276479" name="Text Box 1" descr="SMU - Internal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44625" cy="342900"/>
                      </a:xfrm>
                      <a:prstGeom prst="rect">
                        <a:avLst/>
                      </a:prstGeom>
                      <a:noFill/>
                      <a:ln>
                        <a:noFill/>
                      </a:ln>
                    </wps:spPr>
                    <wps:txbx>
                      <w:txbxContent>
                        <w:p w14:paraId="6EE4EC05" w14:textId="77777777" w:rsidR="000B2E8A" w:rsidRPr="004A0DAA" w:rsidRDefault="00E42C4D" w:rsidP="004A0DAA">
                          <w:pPr>
                            <w:spacing w:after="0"/>
                            <w:rPr>
                              <w:noProof/>
                              <w:sz w:val="20"/>
                              <w:szCs w:val="20"/>
                            </w:rPr>
                          </w:pPr>
                          <w:r w:rsidRPr="004A0DAA">
                            <w:rPr>
                              <w:noProof/>
                              <w:sz w:val="20"/>
                              <w:szCs w:val="20"/>
                            </w:rPr>
                            <w:t>SMU - Internal Data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5CAE9D7" id="_x0000_t202" coordsize="21600,21600" o:spt="202" path="m,l,21600r21600,l21600,xe">
              <v:stroke joinstyle="miter"/>
              <v:path gradientshapeok="t" o:connecttype="rect"/>
            </v:shapetype>
            <v:shape id="Text Box 1" o:spid="_x0000_s1079" type="#_x0000_t202" alt="SMU - Internal Data" style="position:absolute;margin-left:0;margin-top:0;width:113.75pt;height:27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" filled="f" stroked="f">
              <v:textbox style="mso-fit-shape-to-text:t" inset="20pt,0,0,15pt">
                <w:txbxContent>
                  <w:p w14:paraId="6EE4EC05" w14:textId="77777777" w:rsidR="000B2E8A" w:rsidRPr="004A0DAA" w:rsidRDefault="00E42C4D" w:rsidP="004A0DAA">
                    <w:pPr>
                      <w:spacing w:after="0"/>
                      <w:rPr>
                        <w:noProof/>
                        <w:sz w:val="20"/>
                        <w:szCs w:val="20"/>
                      </w:rPr>
                    </w:pPr>
                    <w:r w:rsidRPr="004A0DAA">
                      <w:rPr>
                        <w:noProof/>
                        <w:sz w:val="20"/>
                        <w:szCs w:val="20"/>
                      </w:rPr>
                      <w:t>SMU - Internal Data</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91058" w14:textId="77777777" w:rsidR="001D3AE5" w:rsidRDefault="001D3AE5">
    <w:pPr>
      <w:spacing w:after="0"/>
      <w:ind w:right="41"/>
      <w:jc w:val="center"/>
    </w:pPr>
    <w:r>
      <w:rPr>
        <w:noProof/>
      </w:rPr>
      <mc:AlternateContent>
        <mc:Choice Requires="wps">
          <w:drawing>
            <wp:anchor distT="0" distB="0" distL="0" distR="0" simplePos="0" relativeHeight="251663360" behindDoc="0" locked="0" layoutInCell="1" allowOverlap="1" wp14:anchorId="38E940AC" wp14:editId="6762C62C">
              <wp:simplePos x="635" y="635"/>
              <wp:positionH relativeFrom="page">
                <wp:align>left</wp:align>
              </wp:positionH>
              <wp:positionV relativeFrom="page">
                <wp:align>bottom</wp:align>
              </wp:positionV>
              <wp:extent cx="1444625" cy="342900"/>
              <wp:effectExtent l="0" t="0" r="3175" b="0"/>
              <wp:wrapNone/>
              <wp:docPr id="1830418240" name="Text Box 5" descr="SMU - Internal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44625" cy="342900"/>
                      </a:xfrm>
                      <a:prstGeom prst="rect">
                        <a:avLst/>
                      </a:prstGeom>
                      <a:noFill/>
                      <a:ln>
                        <a:noFill/>
                      </a:ln>
                    </wps:spPr>
                    <wps:txbx>
                      <w:txbxContent>
                        <w:p w14:paraId="52FA7F3F" w14:textId="77777777" w:rsidR="001D3AE5" w:rsidRPr="004A0DAA" w:rsidRDefault="001D3AE5" w:rsidP="004A0DAA">
                          <w:pPr>
                            <w:spacing w:after="0"/>
                            <w:rPr>
                              <w:noProof/>
                              <w:sz w:val="20"/>
                              <w:szCs w:val="20"/>
                            </w:rPr>
                          </w:pPr>
                          <w:r w:rsidRPr="004A0DAA">
                            <w:rPr>
                              <w:noProof/>
                              <w:sz w:val="20"/>
                              <w:szCs w:val="20"/>
                            </w:rPr>
                            <w:t>SMU - Internal Data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8E940AC" id="_x0000_t202" coordsize="21600,21600" o:spt="202" path="m,l,21600r21600,l21600,xe">
              <v:stroke joinstyle="miter"/>
              <v:path gradientshapeok="t" o:connecttype="rect"/>
            </v:shapetype>
            <v:shape id="Text Box 5" o:spid="_x0000_s1080" type="#_x0000_t202" alt="SMU - Internal Data" style="position:absolute;left:0;text-align:left;margin-left:0;margin-top:0;width:113.75pt;height:27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" filled="f" stroked="f">
              <v:textbox style="mso-fit-shape-to-text:t" inset="20pt,0,0,15pt">
                <w:txbxContent>
                  <w:p w14:paraId="52FA7F3F" w14:textId="77777777" w:rsidR="001D3AE5" w:rsidRPr="004A0DAA" w:rsidRDefault="001D3AE5" w:rsidP="004A0DAA">
                    <w:pPr>
                      <w:spacing w:after="0"/>
                      <w:rPr>
                        <w:noProof/>
                        <w:sz w:val="20"/>
                        <w:szCs w:val="20"/>
                      </w:rPr>
                    </w:pPr>
                    <w:r w:rsidRPr="004A0DAA">
                      <w:rPr>
                        <w:noProof/>
                        <w:sz w:val="20"/>
                        <w:szCs w:val="20"/>
                      </w:rPr>
                      <w:t>SMU - Internal Data</w:t>
                    </w:r>
                  </w:p>
                </w:txbxContent>
              </v:textbox>
              <w10:wrap anchorx="page" anchory="page"/>
            </v:shape>
          </w:pict>
        </mc:Fallback>
      </mc:AlternateContent>
    </w:r>
    <w:r>
      <w:fldChar w:fldCharType="begin"/>
    </w:r>
    <w:r>
      <w:instrText>PAGE</w:instrText>
    </w:r>
    <w:r>
      <w:fldChar w:fldCharType="separate"/>
    </w:r>
    <w:r>
      <w:rPr>
        <w:noProof/>
      </w:rPr>
      <w:t>4</w:t>
    </w:r>
    <w:r>
      <w:fldChar w:fldCharType="end"/>
    </w:r>
    <w:r>
      <w:t xml:space="preserve"> </w:t>
    </w:r>
  </w:p>
  <w:p w14:paraId="5414DED4" w14:textId="77777777" w:rsidR="001D3AE5" w:rsidRDefault="001D3AE5">
    <w:pPr>
      <w:spacing w:after="0"/>
      <w:ind w:left="144"/>
    </w:pPr>
    <w:r>
      <w:rPr>
        <w:sz w:val="18"/>
        <w:szCs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01A14" w14:textId="77777777" w:rsidR="001D3AE5" w:rsidRDefault="001D3AE5">
    <w:pPr>
      <w:spacing w:after="0"/>
      <w:ind w:right="41"/>
      <w:jc w:val="center"/>
    </w:pPr>
    <w:r>
      <w:rPr>
        <w:noProof/>
      </w:rPr>
      <mc:AlternateContent>
        <mc:Choice Requires="wps">
          <w:drawing>
            <wp:anchor distT="0" distB="0" distL="0" distR="0" simplePos="0" relativeHeight="251664384" behindDoc="0" locked="0" layoutInCell="1" allowOverlap="1" wp14:anchorId="53596EF5" wp14:editId="29029934">
              <wp:simplePos x="635" y="635"/>
              <wp:positionH relativeFrom="page">
                <wp:align>left</wp:align>
              </wp:positionH>
              <wp:positionV relativeFrom="page">
                <wp:align>bottom</wp:align>
              </wp:positionV>
              <wp:extent cx="1444625" cy="342900"/>
              <wp:effectExtent l="0" t="0" r="3175" b="0"/>
              <wp:wrapNone/>
              <wp:docPr id="286172399" name="Text Box 6" descr="SMU - Internal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44625" cy="342900"/>
                      </a:xfrm>
                      <a:prstGeom prst="rect">
                        <a:avLst/>
                      </a:prstGeom>
                      <a:noFill/>
                      <a:ln>
                        <a:noFill/>
                      </a:ln>
                    </wps:spPr>
                    <wps:txbx>
                      <w:txbxContent>
                        <w:p w14:paraId="6EF0761D" w14:textId="77777777" w:rsidR="001D3AE5" w:rsidRPr="004A0DAA" w:rsidRDefault="001D3AE5" w:rsidP="004A0DAA">
                          <w:pPr>
                            <w:spacing w:after="0"/>
                            <w:rPr>
                              <w:noProof/>
                              <w:sz w:val="20"/>
                              <w:szCs w:val="20"/>
                            </w:rPr>
                          </w:pPr>
                          <w:r w:rsidRPr="004A0DAA">
                            <w:rPr>
                              <w:noProof/>
                              <w:sz w:val="20"/>
                              <w:szCs w:val="20"/>
                            </w:rPr>
                            <w:t>SMU - Internal Data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3596EF5" id="_x0000_t202" coordsize="21600,21600" o:spt="202" path="m,l,21600r21600,l21600,xe">
              <v:stroke joinstyle="miter"/>
              <v:path gradientshapeok="t" o:connecttype="rect"/>
            </v:shapetype>
            <v:shape id="Text Box 6" o:spid="_x0000_s1081" type="#_x0000_t202" alt="SMU - Internal Data" style="position:absolute;left:0;text-align:left;margin-left:0;margin-top:0;width:113.75pt;height:27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" filled="f" stroked="f">
              <v:textbox style="mso-fit-shape-to-text:t" inset="20pt,0,0,15pt">
                <w:txbxContent>
                  <w:p w14:paraId="6EF0761D" w14:textId="77777777" w:rsidR="001D3AE5" w:rsidRPr="004A0DAA" w:rsidRDefault="001D3AE5" w:rsidP="004A0DAA">
                    <w:pPr>
                      <w:spacing w:after="0"/>
                      <w:rPr>
                        <w:noProof/>
                        <w:sz w:val="20"/>
                        <w:szCs w:val="20"/>
                      </w:rPr>
                    </w:pPr>
                    <w:r w:rsidRPr="004A0DAA">
                      <w:rPr>
                        <w:noProof/>
                        <w:sz w:val="20"/>
                        <w:szCs w:val="20"/>
                      </w:rPr>
                      <w:t>SMU - Internal Data</w:t>
                    </w:r>
                  </w:p>
                </w:txbxContent>
              </v:textbox>
              <w10:wrap anchorx="page" anchory="page"/>
            </v:shape>
          </w:pict>
        </mc:Fallback>
      </mc:AlternateContent>
    </w:r>
    <w:r>
      <w:fldChar w:fldCharType="begin"/>
    </w:r>
    <w:r>
      <w:instrText>PAGE</w:instrText>
    </w:r>
    <w:r>
      <w:fldChar w:fldCharType="separate"/>
    </w:r>
    <w:r>
      <w:rPr>
        <w:noProof/>
      </w:rPr>
      <w:t>5</w:t>
    </w:r>
    <w:r>
      <w:fldChar w:fldCharType="end"/>
    </w:r>
    <w:r>
      <w:t xml:space="preserve"> </w:t>
    </w:r>
  </w:p>
  <w:p w14:paraId="5B55323A" w14:textId="77777777" w:rsidR="001D3AE5" w:rsidRDefault="001D3AE5">
    <w:pPr>
      <w:spacing w:after="0"/>
      <w:ind w:left="144"/>
    </w:pPr>
    <w:r>
      <w:rPr>
        <w:sz w:val="18"/>
        <w:szCs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A0E1A" w14:textId="77777777" w:rsidR="001D3AE5" w:rsidRDefault="001D3AE5">
    <w:pPr>
      <w:spacing w:after="0"/>
      <w:ind w:right="41"/>
      <w:jc w:val="center"/>
    </w:pPr>
    <w:r>
      <w:rPr>
        <w:noProof/>
      </w:rPr>
      <mc:AlternateContent>
        <mc:Choice Requires="wps">
          <w:drawing>
            <wp:anchor distT="0" distB="0" distL="0" distR="0" simplePos="0" relativeHeight="251662336" behindDoc="0" locked="0" layoutInCell="1" allowOverlap="1" wp14:anchorId="63BC1E74" wp14:editId="42E93BAE">
              <wp:simplePos x="635" y="635"/>
              <wp:positionH relativeFrom="page">
                <wp:align>left</wp:align>
              </wp:positionH>
              <wp:positionV relativeFrom="page">
                <wp:align>bottom</wp:align>
              </wp:positionV>
              <wp:extent cx="1444625" cy="342900"/>
              <wp:effectExtent l="0" t="0" r="3175" b="0"/>
              <wp:wrapNone/>
              <wp:docPr id="209290736" name="Text Box 4" descr="SMU - Internal Dat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44625" cy="342900"/>
                      </a:xfrm>
                      <a:prstGeom prst="rect">
                        <a:avLst/>
                      </a:prstGeom>
                      <a:noFill/>
                      <a:ln>
                        <a:noFill/>
                      </a:ln>
                    </wps:spPr>
                    <wps:txbx>
                      <w:txbxContent>
                        <w:p w14:paraId="303159D1" w14:textId="77777777" w:rsidR="001D3AE5" w:rsidRPr="004A0DAA" w:rsidRDefault="001D3AE5" w:rsidP="004A0DAA">
                          <w:pPr>
                            <w:spacing w:after="0"/>
                            <w:rPr>
                              <w:noProof/>
                              <w:sz w:val="20"/>
                              <w:szCs w:val="20"/>
                            </w:rPr>
                          </w:pPr>
                          <w:r w:rsidRPr="004A0DAA">
                            <w:rPr>
                              <w:noProof/>
                              <w:sz w:val="20"/>
                              <w:szCs w:val="20"/>
                            </w:rPr>
                            <w:t>SMU - Internal Data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3BC1E74" id="_x0000_t202" coordsize="21600,21600" o:spt="202" path="m,l,21600r21600,l21600,xe">
              <v:stroke joinstyle="miter"/>
              <v:path gradientshapeok="t" o:connecttype="rect"/>
            </v:shapetype>
            <v:shape id="Text Box 4" o:spid="_x0000_s1082" type="#_x0000_t202" alt="SMU - Internal Data" style="position:absolute;left:0;text-align:left;margin-left:0;margin-top:0;width:113.75pt;height:27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" filled="f" stroked="f">
              <v:textbox style="mso-fit-shape-to-text:t" inset="20pt,0,0,15pt">
                <w:txbxContent>
                  <w:p w14:paraId="303159D1" w14:textId="77777777" w:rsidR="001D3AE5" w:rsidRPr="004A0DAA" w:rsidRDefault="001D3AE5" w:rsidP="004A0DAA">
                    <w:pPr>
                      <w:spacing w:after="0"/>
                      <w:rPr>
                        <w:noProof/>
                        <w:sz w:val="20"/>
                        <w:szCs w:val="20"/>
                      </w:rPr>
                    </w:pPr>
                    <w:r w:rsidRPr="004A0DAA">
                      <w:rPr>
                        <w:noProof/>
                        <w:sz w:val="20"/>
                        <w:szCs w:val="20"/>
                      </w:rPr>
                      <w:t>SMU - Internal Data</w:t>
                    </w:r>
                  </w:p>
                </w:txbxContent>
              </v:textbox>
              <w10:wrap anchorx="page" anchory="page"/>
            </v:shape>
          </w:pict>
        </mc:Fallback>
      </mc:AlternateContent>
    </w:r>
    <w:r>
      <w:fldChar w:fldCharType="begin"/>
    </w:r>
    <w:r>
      <w:instrText>PAGE</w:instrText>
    </w:r>
    <w:r>
      <w:fldChar w:fldCharType="separate"/>
    </w:r>
    <w:r>
      <w:fldChar w:fldCharType="end"/>
    </w:r>
    <w:r>
      <w:t xml:space="preserve"> </w:t>
    </w:r>
  </w:p>
  <w:p w14:paraId="7F7BF5F3" w14:textId="77777777" w:rsidR="001D3AE5" w:rsidRDefault="001D3AE5">
    <w:pPr>
      <w:spacing w:after="0"/>
      <w:ind w:left="144"/>
    </w:pPr>
    <w:r>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35BAE" w14:textId="77777777" w:rsidR="00915F15" w:rsidRDefault="00915F15" w:rsidP="00B219BC">
      <w:pPr>
        <w:spacing w:after="0" w:line="240" w:lineRule="auto"/>
      </w:pPr>
      <w:r>
        <w:separator/>
      </w:r>
    </w:p>
  </w:footnote>
  <w:footnote w:type="continuationSeparator" w:id="0">
    <w:p w14:paraId="4A4E4641" w14:textId="77777777" w:rsidR="00915F15" w:rsidRDefault="00915F15" w:rsidP="00B219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391D" w14:textId="77777777" w:rsidR="000B2E8A" w:rsidRDefault="00E42C4D">
    <w:pPr>
      <w:spacing w:after="0" w:line="251" w:lineRule="auto"/>
      <w:ind w:right="2474"/>
    </w:pPr>
    <w:r>
      <w:rPr>
        <w:sz w:val="18"/>
        <w:szCs w:val="18"/>
      </w:rPr>
      <w:t xml:space="preserve">Visit our website: </w:t>
    </w:r>
    <w:r>
      <w:rPr>
        <w:color w:val="0000FF"/>
        <w:sz w:val="18"/>
        <w:szCs w:val="18"/>
        <w:u w:val="single"/>
      </w:rPr>
      <w:t>https://www.samuelmerritt.edu/occupational-therapy-fieldwork-education</w:t>
    </w:r>
    <w:r>
      <w:rPr>
        <w:sz w:val="18"/>
        <w:szCs w:val="18"/>
      </w:rPr>
      <w:t xml:space="preserve"> </w:t>
    </w:r>
    <w:r>
      <w:rPr>
        <w:rFonts w:ascii="Times New Roman" w:eastAsia="Times New Roman" w:hAnsi="Times New Roman" w:cs="Times New Roman"/>
        <w:b/>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AAC0F" w14:textId="77777777" w:rsidR="000B2E8A" w:rsidRDefault="00E42C4D">
    <w:pPr>
      <w:spacing w:after="0" w:line="251" w:lineRule="auto"/>
      <w:ind w:right="2474"/>
    </w:pPr>
    <w:r>
      <w:rPr>
        <w:sz w:val="18"/>
        <w:szCs w:val="18"/>
      </w:rPr>
      <w:t xml:space="preserve">Visit our website: </w:t>
    </w:r>
    <w:r>
      <w:rPr>
        <w:color w:val="0000FF"/>
        <w:sz w:val="18"/>
        <w:szCs w:val="18"/>
        <w:u w:val="single"/>
      </w:rPr>
      <w:t>https://www.samuelmerritt.edu/occupational-therapy-fieldwork-education</w:t>
    </w:r>
    <w:r>
      <w:rPr>
        <w:sz w:val="18"/>
        <w:szCs w:val="18"/>
      </w:rPr>
      <w:t xml:space="preserve"> </w:t>
    </w:r>
    <w:r>
      <w:rPr>
        <w:rFonts w:ascii="Times New Roman" w:eastAsia="Times New Roman" w:hAnsi="Times New Roman" w:cs="Times New Roman"/>
        <w:b/>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EC6A9" w14:textId="77777777" w:rsidR="001D3AE5" w:rsidRPr="009736D2" w:rsidRDefault="001D3AE5" w:rsidP="009736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F7F50" w14:textId="77777777" w:rsidR="001D3AE5" w:rsidRPr="009736D2" w:rsidRDefault="001D3AE5" w:rsidP="009736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32060" w14:textId="77777777" w:rsidR="001D3AE5" w:rsidRDefault="001D3AE5">
    <w:pPr>
      <w:spacing w:after="0" w:line="251" w:lineRule="auto"/>
      <w:ind w:left="144" w:right="2663"/>
    </w:pPr>
    <w:r>
      <w:rPr>
        <w:sz w:val="18"/>
        <w:szCs w:val="18"/>
      </w:rPr>
      <w:t xml:space="preserve">Visit our website: </w:t>
    </w:r>
    <w:r>
      <w:rPr>
        <w:color w:val="0000FF"/>
        <w:sz w:val="18"/>
        <w:szCs w:val="18"/>
        <w:u w:val="single"/>
      </w:rPr>
      <w:t>https://www.samuelmerritt.edu/occupational-therapy-fieldwork-education</w:t>
    </w:r>
    <w:r>
      <w:rPr>
        <w:sz w:val="18"/>
        <w:szCs w:val="18"/>
      </w:rPr>
      <w:t xml:space="preserve"> </w:t>
    </w:r>
    <w:r>
      <w:rPr>
        <w:rFonts w:ascii="Times New Roman" w:eastAsia="Times New Roman" w:hAnsi="Times New Roman" w:cs="Times New Roman"/>
        <w:b/>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F1AF9"/>
    <w:multiLevelType w:val="multilevel"/>
    <w:tmpl w:val="0EB0B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2066AA"/>
    <w:multiLevelType w:val="multilevel"/>
    <w:tmpl w:val="FFFFFFFF"/>
    <w:lvl w:ilvl="0">
      <w:start w:val="1"/>
      <w:numFmt w:val="bullet"/>
      <w:lvlText w:val="▪"/>
      <w:lvlJc w:val="left"/>
      <w:pPr>
        <w:ind w:left="2160" w:hanging="2160"/>
      </w:pPr>
      <w:rPr>
        <w:rFonts w:ascii="Noto Sans Symbols" w:eastAsia="Noto Sans Symbols" w:hAnsi="Noto Sans Symbols" w:cs="Noto Sans Symbols"/>
        <w:b w:val="0"/>
        <w:i w:val="0"/>
        <w:strike w:val="0"/>
        <w:color w:val="004890"/>
        <w:sz w:val="28"/>
        <w:szCs w:val="28"/>
        <w:u w:val="none"/>
        <w:shd w:val="clear" w:color="auto" w:fill="auto"/>
        <w:vertAlign w:val="baseline"/>
      </w:rPr>
    </w:lvl>
    <w:lvl w:ilvl="1">
      <w:start w:val="1"/>
      <w:numFmt w:val="bullet"/>
      <w:lvlText w:val="□"/>
      <w:lvlJc w:val="left"/>
      <w:pPr>
        <w:ind w:left="2898" w:hanging="2898"/>
      </w:pPr>
      <w:rPr>
        <w:rFonts w:ascii="Noto Sans Symbols" w:eastAsia="Noto Sans Symbols" w:hAnsi="Noto Sans Symbols" w:cs="Noto Sans Symbols"/>
        <w:b w:val="0"/>
        <w:i w:val="0"/>
        <w:strike w:val="0"/>
        <w:color w:val="004890"/>
        <w:sz w:val="28"/>
        <w:szCs w:val="28"/>
        <w:u w:val="none"/>
        <w:shd w:val="clear" w:color="auto" w:fill="auto"/>
        <w:vertAlign w:val="baseline"/>
      </w:rPr>
    </w:lvl>
    <w:lvl w:ilvl="2">
      <w:start w:val="1"/>
      <w:numFmt w:val="bullet"/>
      <w:lvlText w:val="▪"/>
      <w:lvlJc w:val="left"/>
      <w:pPr>
        <w:ind w:left="3618" w:hanging="3618"/>
      </w:pPr>
      <w:rPr>
        <w:rFonts w:ascii="Noto Sans Symbols" w:eastAsia="Noto Sans Symbols" w:hAnsi="Noto Sans Symbols" w:cs="Noto Sans Symbols"/>
        <w:b w:val="0"/>
        <w:i w:val="0"/>
        <w:strike w:val="0"/>
        <w:color w:val="004890"/>
        <w:sz w:val="28"/>
        <w:szCs w:val="28"/>
        <w:u w:val="none"/>
        <w:shd w:val="clear" w:color="auto" w:fill="auto"/>
        <w:vertAlign w:val="baseline"/>
      </w:rPr>
    </w:lvl>
    <w:lvl w:ilvl="3">
      <w:start w:val="1"/>
      <w:numFmt w:val="bullet"/>
      <w:lvlText w:val="•"/>
      <w:lvlJc w:val="left"/>
      <w:pPr>
        <w:ind w:left="4338" w:hanging="4338"/>
      </w:pPr>
      <w:rPr>
        <w:rFonts w:ascii="Noto Sans Symbols" w:eastAsia="Noto Sans Symbols" w:hAnsi="Noto Sans Symbols" w:cs="Noto Sans Symbols"/>
        <w:b w:val="0"/>
        <w:i w:val="0"/>
        <w:strike w:val="0"/>
        <w:color w:val="004890"/>
        <w:sz w:val="28"/>
        <w:szCs w:val="28"/>
        <w:u w:val="none"/>
        <w:shd w:val="clear" w:color="auto" w:fill="auto"/>
        <w:vertAlign w:val="baseline"/>
      </w:rPr>
    </w:lvl>
    <w:lvl w:ilvl="4">
      <w:start w:val="1"/>
      <w:numFmt w:val="bullet"/>
      <w:lvlText w:val="□"/>
      <w:lvlJc w:val="left"/>
      <w:pPr>
        <w:ind w:left="5058" w:hanging="5058"/>
      </w:pPr>
      <w:rPr>
        <w:rFonts w:ascii="Noto Sans Symbols" w:eastAsia="Noto Sans Symbols" w:hAnsi="Noto Sans Symbols" w:cs="Noto Sans Symbols"/>
        <w:b w:val="0"/>
        <w:i w:val="0"/>
        <w:strike w:val="0"/>
        <w:color w:val="004890"/>
        <w:sz w:val="28"/>
        <w:szCs w:val="28"/>
        <w:u w:val="none"/>
        <w:shd w:val="clear" w:color="auto" w:fill="auto"/>
        <w:vertAlign w:val="baseline"/>
      </w:rPr>
    </w:lvl>
    <w:lvl w:ilvl="5">
      <w:start w:val="1"/>
      <w:numFmt w:val="bullet"/>
      <w:lvlText w:val="▪"/>
      <w:lvlJc w:val="left"/>
      <w:pPr>
        <w:ind w:left="5778" w:hanging="5778"/>
      </w:pPr>
      <w:rPr>
        <w:rFonts w:ascii="Noto Sans Symbols" w:eastAsia="Noto Sans Symbols" w:hAnsi="Noto Sans Symbols" w:cs="Noto Sans Symbols"/>
        <w:b w:val="0"/>
        <w:i w:val="0"/>
        <w:strike w:val="0"/>
        <w:color w:val="004890"/>
        <w:sz w:val="28"/>
        <w:szCs w:val="28"/>
        <w:u w:val="none"/>
        <w:shd w:val="clear" w:color="auto" w:fill="auto"/>
        <w:vertAlign w:val="baseline"/>
      </w:rPr>
    </w:lvl>
    <w:lvl w:ilvl="6">
      <w:start w:val="1"/>
      <w:numFmt w:val="bullet"/>
      <w:lvlText w:val="•"/>
      <w:lvlJc w:val="left"/>
      <w:pPr>
        <w:ind w:left="6498" w:hanging="6498"/>
      </w:pPr>
      <w:rPr>
        <w:rFonts w:ascii="Noto Sans Symbols" w:eastAsia="Noto Sans Symbols" w:hAnsi="Noto Sans Symbols" w:cs="Noto Sans Symbols"/>
        <w:b w:val="0"/>
        <w:i w:val="0"/>
        <w:strike w:val="0"/>
        <w:color w:val="004890"/>
        <w:sz w:val="28"/>
        <w:szCs w:val="28"/>
        <w:u w:val="none"/>
        <w:shd w:val="clear" w:color="auto" w:fill="auto"/>
        <w:vertAlign w:val="baseline"/>
      </w:rPr>
    </w:lvl>
    <w:lvl w:ilvl="7">
      <w:start w:val="1"/>
      <w:numFmt w:val="bullet"/>
      <w:lvlText w:val="□"/>
      <w:lvlJc w:val="left"/>
      <w:pPr>
        <w:ind w:left="7218" w:hanging="7218"/>
      </w:pPr>
      <w:rPr>
        <w:rFonts w:ascii="Noto Sans Symbols" w:eastAsia="Noto Sans Symbols" w:hAnsi="Noto Sans Symbols" w:cs="Noto Sans Symbols"/>
        <w:b w:val="0"/>
        <w:i w:val="0"/>
        <w:strike w:val="0"/>
        <w:color w:val="004890"/>
        <w:sz w:val="28"/>
        <w:szCs w:val="28"/>
        <w:u w:val="none"/>
        <w:shd w:val="clear" w:color="auto" w:fill="auto"/>
        <w:vertAlign w:val="baseline"/>
      </w:rPr>
    </w:lvl>
    <w:lvl w:ilvl="8">
      <w:start w:val="1"/>
      <w:numFmt w:val="bullet"/>
      <w:lvlText w:val="▪"/>
      <w:lvlJc w:val="left"/>
      <w:pPr>
        <w:ind w:left="7938" w:hanging="7938"/>
      </w:pPr>
      <w:rPr>
        <w:rFonts w:ascii="Noto Sans Symbols" w:eastAsia="Noto Sans Symbols" w:hAnsi="Noto Sans Symbols" w:cs="Noto Sans Symbols"/>
        <w:b w:val="0"/>
        <w:i w:val="0"/>
        <w:strike w:val="0"/>
        <w:color w:val="004890"/>
        <w:sz w:val="28"/>
        <w:szCs w:val="28"/>
        <w:u w:val="none"/>
        <w:shd w:val="clear" w:color="auto" w:fill="auto"/>
        <w:vertAlign w:val="baseline"/>
      </w:rPr>
    </w:lvl>
  </w:abstractNum>
  <w:abstractNum w:abstractNumId="2" w15:restartNumberingAfterBreak="0">
    <w:nsid w:val="11260BBE"/>
    <w:multiLevelType w:val="multilevel"/>
    <w:tmpl w:val="FFFFFFFF"/>
    <w:lvl w:ilvl="0">
      <w:start w:val="1"/>
      <w:numFmt w:val="bullet"/>
      <w:lvlText w:val="•"/>
      <w:lvlJc w:val="left"/>
      <w:pPr>
        <w:ind w:left="722" w:hanging="722"/>
      </w:pPr>
      <w:rPr>
        <w:rFonts w:ascii="Arial" w:eastAsia="Arial" w:hAnsi="Arial" w:cs="Arial"/>
        <w:b w:val="0"/>
        <w:i w:val="0"/>
        <w:strike w:val="0"/>
        <w:color w:val="231F20"/>
        <w:sz w:val="20"/>
        <w:szCs w:val="20"/>
        <w:u w:val="none"/>
        <w:shd w:val="clear" w:color="auto" w:fill="auto"/>
        <w:vertAlign w:val="baseline"/>
      </w:rPr>
    </w:lvl>
    <w:lvl w:ilvl="1">
      <w:start w:val="1"/>
      <w:numFmt w:val="bullet"/>
      <w:lvlText w:val="o"/>
      <w:lvlJc w:val="left"/>
      <w:pPr>
        <w:ind w:left="1368" w:hanging="1368"/>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2">
      <w:start w:val="1"/>
      <w:numFmt w:val="bullet"/>
      <w:lvlText w:val="▪"/>
      <w:lvlJc w:val="left"/>
      <w:pPr>
        <w:ind w:left="2088" w:hanging="2088"/>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3">
      <w:start w:val="1"/>
      <w:numFmt w:val="bullet"/>
      <w:lvlText w:val="•"/>
      <w:lvlJc w:val="left"/>
      <w:pPr>
        <w:ind w:left="2808" w:hanging="2808"/>
      </w:pPr>
      <w:rPr>
        <w:rFonts w:ascii="Arial" w:eastAsia="Arial" w:hAnsi="Arial" w:cs="Arial"/>
        <w:b w:val="0"/>
        <w:i w:val="0"/>
        <w:strike w:val="0"/>
        <w:color w:val="231F20"/>
        <w:sz w:val="20"/>
        <w:szCs w:val="20"/>
        <w:u w:val="none"/>
        <w:shd w:val="clear" w:color="auto" w:fill="auto"/>
        <w:vertAlign w:val="baseline"/>
      </w:rPr>
    </w:lvl>
    <w:lvl w:ilvl="4">
      <w:start w:val="1"/>
      <w:numFmt w:val="bullet"/>
      <w:lvlText w:val="o"/>
      <w:lvlJc w:val="left"/>
      <w:pPr>
        <w:ind w:left="3528" w:hanging="3528"/>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5">
      <w:start w:val="1"/>
      <w:numFmt w:val="bullet"/>
      <w:lvlText w:val="▪"/>
      <w:lvlJc w:val="left"/>
      <w:pPr>
        <w:ind w:left="4248" w:hanging="4248"/>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6">
      <w:start w:val="1"/>
      <w:numFmt w:val="bullet"/>
      <w:lvlText w:val="•"/>
      <w:lvlJc w:val="left"/>
      <w:pPr>
        <w:ind w:left="4968" w:hanging="4968"/>
      </w:pPr>
      <w:rPr>
        <w:rFonts w:ascii="Arial" w:eastAsia="Arial" w:hAnsi="Arial" w:cs="Arial"/>
        <w:b w:val="0"/>
        <w:i w:val="0"/>
        <w:strike w:val="0"/>
        <w:color w:val="231F20"/>
        <w:sz w:val="20"/>
        <w:szCs w:val="20"/>
        <w:u w:val="none"/>
        <w:shd w:val="clear" w:color="auto" w:fill="auto"/>
        <w:vertAlign w:val="baseline"/>
      </w:rPr>
    </w:lvl>
    <w:lvl w:ilvl="7">
      <w:start w:val="1"/>
      <w:numFmt w:val="bullet"/>
      <w:lvlText w:val="o"/>
      <w:lvlJc w:val="left"/>
      <w:pPr>
        <w:ind w:left="5688" w:hanging="5688"/>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8">
      <w:start w:val="1"/>
      <w:numFmt w:val="bullet"/>
      <w:lvlText w:val="▪"/>
      <w:lvlJc w:val="left"/>
      <w:pPr>
        <w:ind w:left="6408" w:hanging="6408"/>
      </w:pPr>
      <w:rPr>
        <w:rFonts w:ascii="Quattrocento Sans" w:eastAsia="Quattrocento Sans" w:hAnsi="Quattrocento Sans" w:cs="Quattrocento Sans"/>
        <w:b w:val="0"/>
        <w:i w:val="0"/>
        <w:strike w:val="0"/>
        <w:color w:val="231F20"/>
        <w:sz w:val="20"/>
        <w:szCs w:val="20"/>
        <w:u w:val="none"/>
        <w:shd w:val="clear" w:color="auto" w:fill="auto"/>
        <w:vertAlign w:val="baseline"/>
      </w:rPr>
    </w:lvl>
  </w:abstractNum>
  <w:abstractNum w:abstractNumId="3" w15:restartNumberingAfterBreak="0">
    <w:nsid w:val="12080152"/>
    <w:multiLevelType w:val="multilevel"/>
    <w:tmpl w:val="FFFFFFFF"/>
    <w:lvl w:ilvl="0">
      <w:start w:val="1"/>
      <w:numFmt w:val="bullet"/>
      <w:lvlText w:val="•"/>
      <w:lvlJc w:val="left"/>
      <w:pPr>
        <w:ind w:left="1291" w:hanging="1291"/>
      </w:pPr>
      <w:rPr>
        <w:rFonts w:ascii="Arial" w:eastAsia="Arial" w:hAnsi="Arial" w:cs="Arial"/>
        <w:b w:val="0"/>
        <w:i w:val="0"/>
        <w:strike w:val="0"/>
        <w:color w:val="231F20"/>
        <w:sz w:val="20"/>
        <w:szCs w:val="20"/>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231F20"/>
        <w:sz w:val="20"/>
        <w:szCs w:val="20"/>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231F20"/>
        <w:sz w:val="20"/>
        <w:szCs w:val="20"/>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231F20"/>
        <w:sz w:val="20"/>
        <w:szCs w:val="20"/>
        <w:u w:val="none"/>
        <w:shd w:val="clear" w:color="auto" w:fill="auto"/>
        <w:vertAlign w:val="baseline"/>
      </w:rPr>
    </w:lvl>
  </w:abstractNum>
  <w:abstractNum w:abstractNumId="4" w15:restartNumberingAfterBreak="0">
    <w:nsid w:val="124E7E71"/>
    <w:multiLevelType w:val="multilevel"/>
    <w:tmpl w:val="FFFFFFFF"/>
    <w:lvl w:ilvl="0">
      <w:start w:val="1"/>
      <w:numFmt w:val="bullet"/>
      <w:lvlText w:val="•"/>
      <w:lvlJc w:val="left"/>
      <w:pPr>
        <w:ind w:left="720" w:hanging="720"/>
      </w:pPr>
      <w:rPr>
        <w:rFonts w:ascii="Arial" w:eastAsia="Arial" w:hAnsi="Arial" w:cs="Arial"/>
        <w:b w:val="0"/>
        <w:i w:val="0"/>
        <w:strike w:val="0"/>
        <w:color w:val="231F20"/>
        <w:sz w:val="20"/>
        <w:szCs w:val="20"/>
        <w:u w:val="none"/>
        <w:shd w:val="clear" w:color="auto" w:fill="auto"/>
        <w:vertAlign w:val="baseline"/>
      </w:rPr>
    </w:lvl>
    <w:lvl w:ilvl="1">
      <w:start w:val="1"/>
      <w:numFmt w:val="bullet"/>
      <w:lvlText w:val="o"/>
      <w:lvlJc w:val="left"/>
      <w:pPr>
        <w:ind w:left="1548" w:hanging="1548"/>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2">
      <w:start w:val="1"/>
      <w:numFmt w:val="bullet"/>
      <w:lvlText w:val="▪"/>
      <w:lvlJc w:val="left"/>
      <w:pPr>
        <w:ind w:left="2268" w:hanging="2268"/>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3">
      <w:start w:val="1"/>
      <w:numFmt w:val="bullet"/>
      <w:lvlText w:val="•"/>
      <w:lvlJc w:val="left"/>
      <w:pPr>
        <w:ind w:left="2988" w:hanging="2988"/>
      </w:pPr>
      <w:rPr>
        <w:rFonts w:ascii="Arial" w:eastAsia="Arial" w:hAnsi="Arial" w:cs="Arial"/>
        <w:b w:val="0"/>
        <w:i w:val="0"/>
        <w:strike w:val="0"/>
        <w:color w:val="231F20"/>
        <w:sz w:val="20"/>
        <w:szCs w:val="20"/>
        <w:u w:val="none"/>
        <w:shd w:val="clear" w:color="auto" w:fill="auto"/>
        <w:vertAlign w:val="baseline"/>
      </w:rPr>
    </w:lvl>
    <w:lvl w:ilvl="4">
      <w:start w:val="1"/>
      <w:numFmt w:val="bullet"/>
      <w:lvlText w:val="o"/>
      <w:lvlJc w:val="left"/>
      <w:pPr>
        <w:ind w:left="3708" w:hanging="3708"/>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5">
      <w:start w:val="1"/>
      <w:numFmt w:val="bullet"/>
      <w:lvlText w:val="▪"/>
      <w:lvlJc w:val="left"/>
      <w:pPr>
        <w:ind w:left="4428" w:hanging="4428"/>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6">
      <w:start w:val="1"/>
      <w:numFmt w:val="bullet"/>
      <w:lvlText w:val="•"/>
      <w:lvlJc w:val="left"/>
      <w:pPr>
        <w:ind w:left="5148" w:hanging="5148"/>
      </w:pPr>
      <w:rPr>
        <w:rFonts w:ascii="Arial" w:eastAsia="Arial" w:hAnsi="Arial" w:cs="Arial"/>
        <w:b w:val="0"/>
        <w:i w:val="0"/>
        <w:strike w:val="0"/>
        <w:color w:val="231F20"/>
        <w:sz w:val="20"/>
        <w:szCs w:val="20"/>
        <w:u w:val="none"/>
        <w:shd w:val="clear" w:color="auto" w:fill="auto"/>
        <w:vertAlign w:val="baseline"/>
      </w:rPr>
    </w:lvl>
    <w:lvl w:ilvl="7">
      <w:start w:val="1"/>
      <w:numFmt w:val="bullet"/>
      <w:lvlText w:val="o"/>
      <w:lvlJc w:val="left"/>
      <w:pPr>
        <w:ind w:left="5868" w:hanging="5868"/>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8">
      <w:start w:val="1"/>
      <w:numFmt w:val="bullet"/>
      <w:lvlText w:val="▪"/>
      <w:lvlJc w:val="left"/>
      <w:pPr>
        <w:ind w:left="6588" w:hanging="6588"/>
      </w:pPr>
      <w:rPr>
        <w:rFonts w:ascii="Quattrocento Sans" w:eastAsia="Quattrocento Sans" w:hAnsi="Quattrocento Sans" w:cs="Quattrocento Sans"/>
        <w:b w:val="0"/>
        <w:i w:val="0"/>
        <w:strike w:val="0"/>
        <w:color w:val="231F20"/>
        <w:sz w:val="20"/>
        <w:szCs w:val="20"/>
        <w:u w:val="none"/>
        <w:shd w:val="clear" w:color="auto" w:fill="auto"/>
        <w:vertAlign w:val="baseline"/>
      </w:rPr>
    </w:lvl>
  </w:abstractNum>
  <w:abstractNum w:abstractNumId="5" w15:restartNumberingAfterBreak="0">
    <w:nsid w:val="12BC6DE6"/>
    <w:multiLevelType w:val="hybridMultilevel"/>
    <w:tmpl w:val="B7722830"/>
    <w:lvl w:ilvl="0" w:tplc="CFC67D10">
      <w:start w:val="1"/>
      <w:numFmt w:val="bullet"/>
      <w:lvlText w:val="•"/>
      <w:lvlJc w:val="left"/>
      <w:pPr>
        <w:ind w:left="1204"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924" w:hanging="360"/>
      </w:pPr>
      <w:rPr>
        <w:rFonts w:ascii="Courier New" w:hAnsi="Courier New" w:cs="Courier New" w:hint="default"/>
      </w:rPr>
    </w:lvl>
    <w:lvl w:ilvl="2" w:tplc="04090005" w:tentative="1">
      <w:start w:val="1"/>
      <w:numFmt w:val="bullet"/>
      <w:lvlText w:val=""/>
      <w:lvlJc w:val="left"/>
      <w:pPr>
        <w:ind w:left="2644" w:hanging="360"/>
      </w:pPr>
      <w:rPr>
        <w:rFonts w:ascii="Wingdings" w:hAnsi="Wingdings" w:hint="default"/>
      </w:rPr>
    </w:lvl>
    <w:lvl w:ilvl="3" w:tplc="04090001" w:tentative="1">
      <w:start w:val="1"/>
      <w:numFmt w:val="bullet"/>
      <w:lvlText w:val=""/>
      <w:lvlJc w:val="left"/>
      <w:pPr>
        <w:ind w:left="3364" w:hanging="360"/>
      </w:pPr>
      <w:rPr>
        <w:rFonts w:ascii="Symbol" w:hAnsi="Symbol" w:hint="default"/>
      </w:rPr>
    </w:lvl>
    <w:lvl w:ilvl="4" w:tplc="04090003" w:tentative="1">
      <w:start w:val="1"/>
      <w:numFmt w:val="bullet"/>
      <w:lvlText w:val="o"/>
      <w:lvlJc w:val="left"/>
      <w:pPr>
        <w:ind w:left="4084" w:hanging="360"/>
      </w:pPr>
      <w:rPr>
        <w:rFonts w:ascii="Courier New" w:hAnsi="Courier New" w:cs="Courier New" w:hint="default"/>
      </w:rPr>
    </w:lvl>
    <w:lvl w:ilvl="5" w:tplc="04090005" w:tentative="1">
      <w:start w:val="1"/>
      <w:numFmt w:val="bullet"/>
      <w:lvlText w:val=""/>
      <w:lvlJc w:val="left"/>
      <w:pPr>
        <w:ind w:left="4804" w:hanging="360"/>
      </w:pPr>
      <w:rPr>
        <w:rFonts w:ascii="Wingdings" w:hAnsi="Wingdings" w:hint="default"/>
      </w:rPr>
    </w:lvl>
    <w:lvl w:ilvl="6" w:tplc="04090001" w:tentative="1">
      <w:start w:val="1"/>
      <w:numFmt w:val="bullet"/>
      <w:lvlText w:val=""/>
      <w:lvlJc w:val="left"/>
      <w:pPr>
        <w:ind w:left="5524" w:hanging="360"/>
      </w:pPr>
      <w:rPr>
        <w:rFonts w:ascii="Symbol" w:hAnsi="Symbol" w:hint="default"/>
      </w:rPr>
    </w:lvl>
    <w:lvl w:ilvl="7" w:tplc="04090003" w:tentative="1">
      <w:start w:val="1"/>
      <w:numFmt w:val="bullet"/>
      <w:lvlText w:val="o"/>
      <w:lvlJc w:val="left"/>
      <w:pPr>
        <w:ind w:left="6244" w:hanging="360"/>
      </w:pPr>
      <w:rPr>
        <w:rFonts w:ascii="Courier New" w:hAnsi="Courier New" w:cs="Courier New" w:hint="default"/>
      </w:rPr>
    </w:lvl>
    <w:lvl w:ilvl="8" w:tplc="04090005" w:tentative="1">
      <w:start w:val="1"/>
      <w:numFmt w:val="bullet"/>
      <w:lvlText w:val=""/>
      <w:lvlJc w:val="left"/>
      <w:pPr>
        <w:ind w:left="6964" w:hanging="360"/>
      </w:pPr>
      <w:rPr>
        <w:rFonts w:ascii="Wingdings" w:hAnsi="Wingdings" w:hint="default"/>
      </w:rPr>
    </w:lvl>
  </w:abstractNum>
  <w:abstractNum w:abstractNumId="6" w15:restartNumberingAfterBreak="0">
    <w:nsid w:val="151F0607"/>
    <w:multiLevelType w:val="multilevel"/>
    <w:tmpl w:val="B7142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7732C4"/>
    <w:multiLevelType w:val="multilevel"/>
    <w:tmpl w:val="69AEB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A02BC0"/>
    <w:multiLevelType w:val="multilevel"/>
    <w:tmpl w:val="FFFFFFFF"/>
    <w:lvl w:ilvl="0">
      <w:start w:val="1"/>
      <w:numFmt w:val="bullet"/>
      <w:lvlText w:val="•"/>
      <w:lvlJc w:val="left"/>
      <w:pPr>
        <w:ind w:left="726" w:hanging="726"/>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502" w:hanging="150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222" w:hanging="222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942" w:hanging="2942"/>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62" w:hanging="366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82" w:hanging="438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102" w:hanging="5102"/>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822" w:hanging="5822"/>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542" w:hanging="6542"/>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9" w15:restartNumberingAfterBreak="0">
    <w:nsid w:val="18E655C9"/>
    <w:multiLevelType w:val="multilevel"/>
    <w:tmpl w:val="FFFFFFFF"/>
    <w:lvl w:ilvl="0">
      <w:start w:val="1"/>
      <w:numFmt w:val="bullet"/>
      <w:lvlText w:val="▪"/>
      <w:lvlJc w:val="left"/>
      <w:pPr>
        <w:ind w:left="919" w:hanging="91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1586" w:hanging="1586"/>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2306" w:hanging="2306"/>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3026" w:hanging="3026"/>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3746" w:hanging="3746"/>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4466" w:hanging="4466"/>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5186" w:hanging="5186"/>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5906" w:hanging="5906"/>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6626" w:hanging="6626"/>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10" w15:restartNumberingAfterBreak="0">
    <w:nsid w:val="19771F1B"/>
    <w:multiLevelType w:val="multilevel"/>
    <w:tmpl w:val="FFFFFFFF"/>
    <w:lvl w:ilvl="0">
      <w:start w:val="1"/>
      <w:numFmt w:val="decimal"/>
      <w:lvlText w:val="%1."/>
      <w:lvlJc w:val="left"/>
      <w:pPr>
        <w:ind w:left="695" w:hanging="695"/>
      </w:pPr>
      <w:rPr>
        <w:rFonts w:ascii="Times New Roman" w:eastAsia="Times New Roman" w:hAnsi="Times New Roman" w:cs="Times New Roman"/>
        <w:b w:val="0"/>
        <w:i/>
        <w:strike w:val="0"/>
        <w:color w:val="000000"/>
        <w:sz w:val="16"/>
        <w:szCs w:val="16"/>
        <w:u w:val="none"/>
        <w:shd w:val="clear" w:color="auto" w:fill="auto"/>
        <w:vertAlign w:val="baseline"/>
      </w:rPr>
    </w:lvl>
    <w:lvl w:ilvl="1">
      <w:start w:val="1"/>
      <w:numFmt w:val="lowerLetter"/>
      <w:lvlText w:val="%2"/>
      <w:lvlJc w:val="left"/>
      <w:pPr>
        <w:ind w:left="1090" w:hanging="1090"/>
      </w:pPr>
      <w:rPr>
        <w:rFonts w:ascii="Times New Roman" w:eastAsia="Times New Roman" w:hAnsi="Times New Roman" w:cs="Times New Roman"/>
        <w:b w:val="0"/>
        <w:i/>
        <w:strike w:val="0"/>
        <w:color w:val="000000"/>
        <w:sz w:val="16"/>
        <w:szCs w:val="16"/>
        <w:u w:val="none"/>
        <w:shd w:val="clear" w:color="auto" w:fill="auto"/>
        <w:vertAlign w:val="baseline"/>
      </w:rPr>
    </w:lvl>
    <w:lvl w:ilvl="2">
      <w:start w:val="1"/>
      <w:numFmt w:val="lowerRoman"/>
      <w:lvlText w:val="%3"/>
      <w:lvlJc w:val="left"/>
      <w:pPr>
        <w:ind w:left="1810" w:hanging="1810"/>
      </w:pPr>
      <w:rPr>
        <w:rFonts w:ascii="Times New Roman" w:eastAsia="Times New Roman" w:hAnsi="Times New Roman" w:cs="Times New Roman"/>
        <w:b w:val="0"/>
        <w:i/>
        <w:strike w:val="0"/>
        <w:color w:val="000000"/>
        <w:sz w:val="16"/>
        <w:szCs w:val="16"/>
        <w:u w:val="none"/>
        <w:shd w:val="clear" w:color="auto" w:fill="auto"/>
        <w:vertAlign w:val="baseline"/>
      </w:rPr>
    </w:lvl>
    <w:lvl w:ilvl="3">
      <w:start w:val="1"/>
      <w:numFmt w:val="decimal"/>
      <w:lvlText w:val="%4"/>
      <w:lvlJc w:val="left"/>
      <w:pPr>
        <w:ind w:left="2530" w:hanging="2530"/>
      </w:pPr>
      <w:rPr>
        <w:rFonts w:ascii="Times New Roman" w:eastAsia="Times New Roman" w:hAnsi="Times New Roman" w:cs="Times New Roman"/>
        <w:b w:val="0"/>
        <w:i/>
        <w:strike w:val="0"/>
        <w:color w:val="000000"/>
        <w:sz w:val="16"/>
        <w:szCs w:val="16"/>
        <w:u w:val="none"/>
        <w:shd w:val="clear" w:color="auto" w:fill="auto"/>
        <w:vertAlign w:val="baseline"/>
      </w:rPr>
    </w:lvl>
    <w:lvl w:ilvl="4">
      <w:start w:val="1"/>
      <w:numFmt w:val="lowerLetter"/>
      <w:lvlText w:val="%5"/>
      <w:lvlJc w:val="left"/>
      <w:pPr>
        <w:ind w:left="3250" w:hanging="3250"/>
      </w:pPr>
      <w:rPr>
        <w:rFonts w:ascii="Times New Roman" w:eastAsia="Times New Roman" w:hAnsi="Times New Roman" w:cs="Times New Roman"/>
        <w:b w:val="0"/>
        <w:i/>
        <w:strike w:val="0"/>
        <w:color w:val="000000"/>
        <w:sz w:val="16"/>
        <w:szCs w:val="16"/>
        <w:u w:val="none"/>
        <w:shd w:val="clear" w:color="auto" w:fill="auto"/>
        <w:vertAlign w:val="baseline"/>
      </w:rPr>
    </w:lvl>
    <w:lvl w:ilvl="5">
      <w:start w:val="1"/>
      <w:numFmt w:val="lowerRoman"/>
      <w:lvlText w:val="%6"/>
      <w:lvlJc w:val="left"/>
      <w:pPr>
        <w:ind w:left="3970" w:hanging="3970"/>
      </w:pPr>
      <w:rPr>
        <w:rFonts w:ascii="Times New Roman" w:eastAsia="Times New Roman" w:hAnsi="Times New Roman" w:cs="Times New Roman"/>
        <w:b w:val="0"/>
        <w:i/>
        <w:strike w:val="0"/>
        <w:color w:val="000000"/>
        <w:sz w:val="16"/>
        <w:szCs w:val="16"/>
        <w:u w:val="none"/>
        <w:shd w:val="clear" w:color="auto" w:fill="auto"/>
        <w:vertAlign w:val="baseline"/>
      </w:rPr>
    </w:lvl>
    <w:lvl w:ilvl="6">
      <w:start w:val="1"/>
      <w:numFmt w:val="decimal"/>
      <w:lvlText w:val="%7"/>
      <w:lvlJc w:val="left"/>
      <w:pPr>
        <w:ind w:left="4690" w:hanging="4690"/>
      </w:pPr>
      <w:rPr>
        <w:rFonts w:ascii="Times New Roman" w:eastAsia="Times New Roman" w:hAnsi="Times New Roman" w:cs="Times New Roman"/>
        <w:b w:val="0"/>
        <w:i/>
        <w:strike w:val="0"/>
        <w:color w:val="000000"/>
        <w:sz w:val="16"/>
        <w:szCs w:val="16"/>
        <w:u w:val="none"/>
        <w:shd w:val="clear" w:color="auto" w:fill="auto"/>
        <w:vertAlign w:val="baseline"/>
      </w:rPr>
    </w:lvl>
    <w:lvl w:ilvl="7">
      <w:start w:val="1"/>
      <w:numFmt w:val="lowerLetter"/>
      <w:lvlText w:val="%8"/>
      <w:lvlJc w:val="left"/>
      <w:pPr>
        <w:ind w:left="5410" w:hanging="5410"/>
      </w:pPr>
      <w:rPr>
        <w:rFonts w:ascii="Times New Roman" w:eastAsia="Times New Roman" w:hAnsi="Times New Roman" w:cs="Times New Roman"/>
        <w:b w:val="0"/>
        <w:i/>
        <w:strike w:val="0"/>
        <w:color w:val="000000"/>
        <w:sz w:val="16"/>
        <w:szCs w:val="16"/>
        <w:u w:val="none"/>
        <w:shd w:val="clear" w:color="auto" w:fill="auto"/>
        <w:vertAlign w:val="baseline"/>
      </w:rPr>
    </w:lvl>
    <w:lvl w:ilvl="8">
      <w:start w:val="1"/>
      <w:numFmt w:val="lowerRoman"/>
      <w:lvlText w:val="%9"/>
      <w:lvlJc w:val="left"/>
      <w:pPr>
        <w:ind w:left="6130" w:hanging="6130"/>
      </w:pPr>
      <w:rPr>
        <w:rFonts w:ascii="Times New Roman" w:eastAsia="Times New Roman" w:hAnsi="Times New Roman" w:cs="Times New Roman"/>
        <w:b w:val="0"/>
        <w:i/>
        <w:strike w:val="0"/>
        <w:color w:val="000000"/>
        <w:sz w:val="16"/>
        <w:szCs w:val="16"/>
        <w:u w:val="none"/>
        <w:shd w:val="clear" w:color="auto" w:fill="auto"/>
        <w:vertAlign w:val="baseline"/>
      </w:rPr>
    </w:lvl>
  </w:abstractNum>
  <w:abstractNum w:abstractNumId="11" w15:restartNumberingAfterBreak="0">
    <w:nsid w:val="1A7405EF"/>
    <w:multiLevelType w:val="multilevel"/>
    <w:tmpl w:val="FFFFFFFF"/>
    <w:lvl w:ilvl="0">
      <w:start w:val="1"/>
      <w:numFmt w:val="bullet"/>
      <w:lvlText w:val="•"/>
      <w:lvlJc w:val="left"/>
      <w:pPr>
        <w:ind w:left="360" w:hanging="360"/>
      </w:pPr>
      <w:rPr>
        <w:rFonts w:ascii="Arial" w:eastAsia="Arial" w:hAnsi="Arial" w:cs="Arial"/>
        <w:b w:val="0"/>
        <w:i w:val="0"/>
        <w:strike w:val="0"/>
        <w:color w:val="000000"/>
        <w:sz w:val="16"/>
        <w:szCs w:val="16"/>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16"/>
        <w:szCs w:val="16"/>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16"/>
        <w:szCs w:val="16"/>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16"/>
        <w:szCs w:val="16"/>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16"/>
        <w:szCs w:val="16"/>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16"/>
        <w:szCs w:val="16"/>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16"/>
        <w:szCs w:val="16"/>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16"/>
        <w:szCs w:val="16"/>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16"/>
        <w:szCs w:val="16"/>
        <w:u w:val="none"/>
        <w:shd w:val="clear" w:color="auto" w:fill="auto"/>
        <w:vertAlign w:val="baseline"/>
      </w:rPr>
    </w:lvl>
  </w:abstractNum>
  <w:abstractNum w:abstractNumId="12" w15:restartNumberingAfterBreak="0">
    <w:nsid w:val="1C7C684C"/>
    <w:multiLevelType w:val="multilevel"/>
    <w:tmpl w:val="FFFFFFFF"/>
    <w:lvl w:ilvl="0">
      <w:start w:val="1"/>
      <w:numFmt w:val="decimal"/>
      <w:lvlText w:val="%1)"/>
      <w:lvlJc w:val="left"/>
      <w:pPr>
        <w:ind w:left="720" w:hanging="72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2355" w:hanging="2355"/>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3075" w:hanging="3075"/>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decimal"/>
      <w:lvlText w:val="%4"/>
      <w:lvlJc w:val="left"/>
      <w:pPr>
        <w:ind w:left="3795" w:hanging="3795"/>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lowerLetter"/>
      <w:lvlText w:val="%5"/>
      <w:lvlJc w:val="left"/>
      <w:pPr>
        <w:ind w:left="4515" w:hanging="4515"/>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lowerRoman"/>
      <w:lvlText w:val="%6"/>
      <w:lvlJc w:val="left"/>
      <w:pPr>
        <w:ind w:left="5235" w:hanging="5235"/>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decimal"/>
      <w:lvlText w:val="%7"/>
      <w:lvlJc w:val="left"/>
      <w:pPr>
        <w:ind w:left="5955" w:hanging="5955"/>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lowerLetter"/>
      <w:lvlText w:val="%8"/>
      <w:lvlJc w:val="left"/>
      <w:pPr>
        <w:ind w:left="6675" w:hanging="6675"/>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lowerRoman"/>
      <w:lvlText w:val="%9"/>
      <w:lvlJc w:val="left"/>
      <w:pPr>
        <w:ind w:left="7395" w:hanging="7395"/>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3" w15:restartNumberingAfterBreak="0">
    <w:nsid w:val="1CE76FF9"/>
    <w:multiLevelType w:val="hybridMultilevel"/>
    <w:tmpl w:val="F944708C"/>
    <w:lvl w:ilvl="0" w:tplc="26F28674">
      <w:start w:val="1"/>
      <w:numFmt w:val="decimal"/>
      <w:lvlText w:val="%1."/>
      <w:lvlJc w:val="left"/>
      <w:pPr>
        <w:ind w:left="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A588F6F2">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4476B600">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C0F615DC">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E05476AC">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388AE42">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B0A41C0C">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4926B072">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8F66C82C">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1CF06889"/>
    <w:multiLevelType w:val="multilevel"/>
    <w:tmpl w:val="FFFFFFFF"/>
    <w:lvl w:ilvl="0">
      <w:start w:val="1"/>
      <w:numFmt w:val="bullet"/>
      <w:lvlText w:val="▪"/>
      <w:lvlJc w:val="left"/>
      <w:pPr>
        <w:ind w:left="1440" w:hanging="144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2160" w:hanging="216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2880" w:hanging="288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3600" w:hanging="360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4320" w:hanging="432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5040" w:hanging="504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5760" w:hanging="576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6480" w:hanging="648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7200" w:hanging="7200"/>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15" w15:restartNumberingAfterBreak="0">
    <w:nsid w:val="203D0306"/>
    <w:multiLevelType w:val="hybridMultilevel"/>
    <w:tmpl w:val="7EB67D16"/>
    <w:lvl w:ilvl="0" w:tplc="224ADD8C">
      <w:start w:val="1"/>
      <w:numFmt w:val="bullet"/>
      <w:lvlText w:val=""/>
      <w:lvlJc w:val="left"/>
      <w:pPr>
        <w:ind w:left="18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4F8507A">
      <w:start w:val="1"/>
      <w:numFmt w:val="bullet"/>
      <w:lvlText w:val="o"/>
      <w:lvlJc w:val="left"/>
      <w:pPr>
        <w:ind w:left="14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7ACA90">
      <w:start w:val="1"/>
      <w:numFmt w:val="bullet"/>
      <w:lvlText w:val="▪"/>
      <w:lvlJc w:val="left"/>
      <w:pPr>
        <w:ind w:left="21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82070AA">
      <w:start w:val="1"/>
      <w:numFmt w:val="bullet"/>
      <w:lvlText w:val="•"/>
      <w:lvlJc w:val="left"/>
      <w:pPr>
        <w:ind w:left="28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8F2C694">
      <w:start w:val="1"/>
      <w:numFmt w:val="bullet"/>
      <w:lvlText w:val="o"/>
      <w:lvlJc w:val="left"/>
      <w:pPr>
        <w:ind w:left="361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F28175A">
      <w:start w:val="1"/>
      <w:numFmt w:val="bullet"/>
      <w:lvlText w:val="▪"/>
      <w:lvlJc w:val="left"/>
      <w:pPr>
        <w:ind w:left="43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DDE1C4E">
      <w:start w:val="1"/>
      <w:numFmt w:val="bullet"/>
      <w:lvlText w:val="•"/>
      <w:lvlJc w:val="left"/>
      <w:pPr>
        <w:ind w:left="50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A6682EA">
      <w:start w:val="1"/>
      <w:numFmt w:val="bullet"/>
      <w:lvlText w:val="o"/>
      <w:lvlJc w:val="left"/>
      <w:pPr>
        <w:ind w:left="57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17EE042">
      <w:start w:val="1"/>
      <w:numFmt w:val="bullet"/>
      <w:lvlText w:val="▪"/>
      <w:lvlJc w:val="left"/>
      <w:pPr>
        <w:ind w:left="64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1A61DAA"/>
    <w:multiLevelType w:val="hybridMultilevel"/>
    <w:tmpl w:val="693201A2"/>
    <w:lvl w:ilvl="0" w:tplc="04F6904A">
      <w:start w:val="1"/>
      <w:numFmt w:val="bullet"/>
      <w:lvlText w:val="•"/>
      <w:lvlJc w:val="left"/>
      <w:pPr>
        <w:ind w:left="2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64AA74C">
      <w:start w:val="1"/>
      <w:numFmt w:val="bullet"/>
      <w:lvlText w:val="o"/>
      <w:lvlJc w:val="left"/>
      <w:pPr>
        <w:ind w:left="115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8E606762">
      <w:start w:val="1"/>
      <w:numFmt w:val="bullet"/>
      <w:lvlText w:val="▪"/>
      <w:lvlJc w:val="left"/>
      <w:pPr>
        <w:ind w:left="187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C143EB4">
      <w:start w:val="1"/>
      <w:numFmt w:val="bullet"/>
      <w:lvlText w:val="•"/>
      <w:lvlJc w:val="left"/>
      <w:pPr>
        <w:ind w:left="259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7A07DBE">
      <w:start w:val="1"/>
      <w:numFmt w:val="bullet"/>
      <w:lvlText w:val="o"/>
      <w:lvlJc w:val="left"/>
      <w:pPr>
        <w:ind w:left="331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96CAF6A">
      <w:start w:val="1"/>
      <w:numFmt w:val="bullet"/>
      <w:lvlText w:val="▪"/>
      <w:lvlJc w:val="left"/>
      <w:pPr>
        <w:ind w:left="403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DCC3C76">
      <w:start w:val="1"/>
      <w:numFmt w:val="bullet"/>
      <w:lvlText w:val="•"/>
      <w:lvlJc w:val="left"/>
      <w:pPr>
        <w:ind w:left="47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B3C08C6">
      <w:start w:val="1"/>
      <w:numFmt w:val="bullet"/>
      <w:lvlText w:val="o"/>
      <w:lvlJc w:val="left"/>
      <w:pPr>
        <w:ind w:left="547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15D6F964">
      <w:start w:val="1"/>
      <w:numFmt w:val="bullet"/>
      <w:lvlText w:val="▪"/>
      <w:lvlJc w:val="left"/>
      <w:pPr>
        <w:ind w:left="6193"/>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246625DD"/>
    <w:multiLevelType w:val="hybridMultilevel"/>
    <w:tmpl w:val="6478EAEC"/>
    <w:lvl w:ilvl="0" w:tplc="CB9A7B8E">
      <w:start w:val="1"/>
      <w:numFmt w:val="decimal"/>
      <w:lvlText w:val="%1."/>
      <w:lvlJc w:val="left"/>
      <w:pPr>
        <w:ind w:left="499" w:hanging="360"/>
      </w:pPr>
      <w:rPr>
        <w:rFonts w:hint="default"/>
        <w:b/>
      </w:rPr>
    </w:lvl>
    <w:lvl w:ilvl="1" w:tplc="04090019" w:tentative="1">
      <w:start w:val="1"/>
      <w:numFmt w:val="lowerLetter"/>
      <w:lvlText w:val="%2."/>
      <w:lvlJc w:val="left"/>
      <w:pPr>
        <w:ind w:left="1219" w:hanging="360"/>
      </w:pPr>
    </w:lvl>
    <w:lvl w:ilvl="2" w:tplc="0409001B" w:tentative="1">
      <w:start w:val="1"/>
      <w:numFmt w:val="lowerRoman"/>
      <w:lvlText w:val="%3."/>
      <w:lvlJc w:val="right"/>
      <w:pPr>
        <w:ind w:left="1939" w:hanging="180"/>
      </w:pPr>
    </w:lvl>
    <w:lvl w:ilvl="3" w:tplc="0409000F" w:tentative="1">
      <w:start w:val="1"/>
      <w:numFmt w:val="decimal"/>
      <w:lvlText w:val="%4."/>
      <w:lvlJc w:val="left"/>
      <w:pPr>
        <w:ind w:left="2659" w:hanging="360"/>
      </w:pPr>
    </w:lvl>
    <w:lvl w:ilvl="4" w:tplc="04090019" w:tentative="1">
      <w:start w:val="1"/>
      <w:numFmt w:val="lowerLetter"/>
      <w:lvlText w:val="%5."/>
      <w:lvlJc w:val="left"/>
      <w:pPr>
        <w:ind w:left="3379" w:hanging="360"/>
      </w:pPr>
    </w:lvl>
    <w:lvl w:ilvl="5" w:tplc="0409001B" w:tentative="1">
      <w:start w:val="1"/>
      <w:numFmt w:val="lowerRoman"/>
      <w:lvlText w:val="%6."/>
      <w:lvlJc w:val="right"/>
      <w:pPr>
        <w:ind w:left="4099" w:hanging="180"/>
      </w:pPr>
    </w:lvl>
    <w:lvl w:ilvl="6" w:tplc="0409000F" w:tentative="1">
      <w:start w:val="1"/>
      <w:numFmt w:val="decimal"/>
      <w:lvlText w:val="%7."/>
      <w:lvlJc w:val="left"/>
      <w:pPr>
        <w:ind w:left="4819" w:hanging="360"/>
      </w:pPr>
    </w:lvl>
    <w:lvl w:ilvl="7" w:tplc="04090019" w:tentative="1">
      <w:start w:val="1"/>
      <w:numFmt w:val="lowerLetter"/>
      <w:lvlText w:val="%8."/>
      <w:lvlJc w:val="left"/>
      <w:pPr>
        <w:ind w:left="5539" w:hanging="360"/>
      </w:pPr>
    </w:lvl>
    <w:lvl w:ilvl="8" w:tplc="0409001B" w:tentative="1">
      <w:start w:val="1"/>
      <w:numFmt w:val="lowerRoman"/>
      <w:lvlText w:val="%9."/>
      <w:lvlJc w:val="right"/>
      <w:pPr>
        <w:ind w:left="6259" w:hanging="180"/>
      </w:pPr>
    </w:lvl>
  </w:abstractNum>
  <w:abstractNum w:abstractNumId="18" w15:restartNumberingAfterBreak="0">
    <w:nsid w:val="270B0420"/>
    <w:multiLevelType w:val="multilevel"/>
    <w:tmpl w:val="FFFFFFFF"/>
    <w:lvl w:ilvl="0">
      <w:start w:val="1"/>
      <w:numFmt w:val="decimal"/>
      <w:lvlText w:val="%1."/>
      <w:lvlJc w:val="left"/>
      <w:pPr>
        <w:ind w:left="864" w:hanging="864"/>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584" w:hanging="1584"/>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251" w:hanging="2251"/>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971" w:hanging="2971"/>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91" w:hanging="3691"/>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411" w:hanging="4411"/>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131" w:hanging="5131"/>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851" w:hanging="5851"/>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571" w:hanging="6571"/>
      </w:pPr>
      <w:rPr>
        <w:rFonts w:ascii="Calibri" w:eastAsia="Calibri" w:hAnsi="Calibri" w:cs="Calibri"/>
        <w:b w:val="0"/>
        <w:i w:val="0"/>
        <w:strike w:val="0"/>
        <w:color w:val="000000"/>
        <w:sz w:val="24"/>
        <w:szCs w:val="24"/>
        <w:u w:val="none"/>
        <w:shd w:val="clear" w:color="auto" w:fill="auto"/>
        <w:vertAlign w:val="baseline"/>
      </w:rPr>
    </w:lvl>
  </w:abstractNum>
  <w:abstractNum w:abstractNumId="19" w15:restartNumberingAfterBreak="0">
    <w:nsid w:val="2A3319D0"/>
    <w:multiLevelType w:val="multilevel"/>
    <w:tmpl w:val="FFFFFFFF"/>
    <w:lvl w:ilvl="0">
      <w:start w:val="1"/>
      <w:numFmt w:val="bullet"/>
      <w:lvlText w:val="▪"/>
      <w:lvlJc w:val="left"/>
      <w:pPr>
        <w:ind w:left="1315" w:hanging="1315"/>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2035" w:hanging="2035"/>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2755" w:hanging="2755"/>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3475" w:hanging="3475"/>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4195" w:hanging="4195"/>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4915" w:hanging="4915"/>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5635" w:hanging="5635"/>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6355" w:hanging="6355"/>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7075" w:hanging="7075"/>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20" w15:restartNumberingAfterBreak="0">
    <w:nsid w:val="2A442A05"/>
    <w:multiLevelType w:val="hybridMultilevel"/>
    <w:tmpl w:val="92A07872"/>
    <w:lvl w:ilvl="0" w:tplc="2D6E27B6">
      <w:start w:val="1"/>
      <w:numFmt w:val="bullet"/>
      <w:lvlText w:val="•"/>
      <w:lvlJc w:val="left"/>
      <w:pPr>
        <w:ind w:left="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B003D2">
      <w:start w:val="1"/>
      <w:numFmt w:val="bullet"/>
      <w:lvlText w:val="o"/>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FCAB9A">
      <w:start w:val="1"/>
      <w:numFmt w:val="bullet"/>
      <w:lvlText w:val="▪"/>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FEBB3C">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DAE374">
      <w:start w:val="1"/>
      <w:numFmt w:val="bullet"/>
      <w:lvlText w:val="o"/>
      <w:lvlJc w:val="left"/>
      <w:pPr>
        <w:ind w:left="3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A80EF0">
      <w:start w:val="1"/>
      <w:numFmt w:val="bullet"/>
      <w:lvlText w:val="▪"/>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C6D9FA">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6A2ED0">
      <w:start w:val="1"/>
      <w:numFmt w:val="bullet"/>
      <w:lvlText w:val="o"/>
      <w:lvlJc w:val="left"/>
      <w:pPr>
        <w:ind w:left="5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286FC0">
      <w:start w:val="1"/>
      <w:numFmt w:val="bullet"/>
      <w:lvlText w:val="▪"/>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AB350E8"/>
    <w:multiLevelType w:val="multilevel"/>
    <w:tmpl w:val="FFFFFFFF"/>
    <w:lvl w:ilvl="0">
      <w:start w:val="1"/>
      <w:numFmt w:val="bullet"/>
      <w:lvlText w:val="▪"/>
      <w:lvlJc w:val="left"/>
      <w:pPr>
        <w:ind w:left="864" w:hanging="864"/>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1531" w:hanging="153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2251" w:hanging="225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2971" w:hanging="297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3691" w:hanging="369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4411" w:hanging="441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5131" w:hanging="513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5851" w:hanging="585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6571" w:hanging="6571"/>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22" w15:restartNumberingAfterBreak="0">
    <w:nsid w:val="2AC74D61"/>
    <w:multiLevelType w:val="multilevel"/>
    <w:tmpl w:val="FFFFFFFF"/>
    <w:lvl w:ilvl="0">
      <w:start w:val="1"/>
      <w:numFmt w:val="bullet"/>
      <w:lvlText w:val="•"/>
      <w:lvlJc w:val="left"/>
      <w:pPr>
        <w:ind w:left="744" w:hanging="744"/>
      </w:pPr>
      <w:rPr>
        <w:rFonts w:ascii="Arial" w:eastAsia="Arial" w:hAnsi="Arial" w:cs="Arial"/>
        <w:b w:val="0"/>
        <w:i w:val="0"/>
        <w:strike w:val="0"/>
        <w:color w:val="000000"/>
        <w:sz w:val="28"/>
        <w:szCs w:val="28"/>
        <w:u w:val="none"/>
        <w:shd w:val="clear" w:color="auto" w:fill="auto"/>
        <w:vertAlign w:val="baseline"/>
      </w:rPr>
    </w:lvl>
    <w:lvl w:ilvl="1">
      <w:start w:val="1"/>
      <w:numFmt w:val="bullet"/>
      <w:lvlText w:val="o"/>
      <w:lvlJc w:val="left"/>
      <w:pPr>
        <w:ind w:left="1352" w:hanging="1352"/>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2">
      <w:start w:val="1"/>
      <w:numFmt w:val="bullet"/>
      <w:lvlText w:val="▪"/>
      <w:lvlJc w:val="left"/>
      <w:pPr>
        <w:ind w:left="2072" w:hanging="2072"/>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3">
      <w:start w:val="1"/>
      <w:numFmt w:val="bullet"/>
      <w:lvlText w:val="•"/>
      <w:lvlJc w:val="left"/>
      <w:pPr>
        <w:ind w:left="2792" w:hanging="2792"/>
      </w:pPr>
      <w:rPr>
        <w:rFonts w:ascii="Arial" w:eastAsia="Arial" w:hAnsi="Arial" w:cs="Arial"/>
        <w:b w:val="0"/>
        <w:i w:val="0"/>
        <w:strike w:val="0"/>
        <w:color w:val="000000"/>
        <w:sz w:val="28"/>
        <w:szCs w:val="28"/>
        <w:u w:val="none"/>
        <w:shd w:val="clear" w:color="auto" w:fill="auto"/>
        <w:vertAlign w:val="baseline"/>
      </w:rPr>
    </w:lvl>
    <w:lvl w:ilvl="4">
      <w:start w:val="1"/>
      <w:numFmt w:val="bullet"/>
      <w:lvlText w:val="o"/>
      <w:lvlJc w:val="left"/>
      <w:pPr>
        <w:ind w:left="3512" w:hanging="3512"/>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5">
      <w:start w:val="1"/>
      <w:numFmt w:val="bullet"/>
      <w:lvlText w:val="▪"/>
      <w:lvlJc w:val="left"/>
      <w:pPr>
        <w:ind w:left="4232" w:hanging="4232"/>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6">
      <w:start w:val="1"/>
      <w:numFmt w:val="bullet"/>
      <w:lvlText w:val="•"/>
      <w:lvlJc w:val="left"/>
      <w:pPr>
        <w:ind w:left="4952" w:hanging="4952"/>
      </w:pPr>
      <w:rPr>
        <w:rFonts w:ascii="Arial" w:eastAsia="Arial" w:hAnsi="Arial" w:cs="Arial"/>
        <w:b w:val="0"/>
        <w:i w:val="0"/>
        <w:strike w:val="0"/>
        <w:color w:val="000000"/>
        <w:sz w:val="28"/>
        <w:szCs w:val="28"/>
        <w:u w:val="none"/>
        <w:shd w:val="clear" w:color="auto" w:fill="auto"/>
        <w:vertAlign w:val="baseline"/>
      </w:rPr>
    </w:lvl>
    <w:lvl w:ilvl="7">
      <w:start w:val="1"/>
      <w:numFmt w:val="bullet"/>
      <w:lvlText w:val="o"/>
      <w:lvlJc w:val="left"/>
      <w:pPr>
        <w:ind w:left="5672" w:hanging="5672"/>
      </w:pPr>
      <w:rPr>
        <w:rFonts w:ascii="Quattrocento Sans" w:eastAsia="Quattrocento Sans" w:hAnsi="Quattrocento Sans" w:cs="Quattrocento Sans"/>
        <w:b w:val="0"/>
        <w:i w:val="0"/>
        <w:strike w:val="0"/>
        <w:color w:val="000000"/>
        <w:sz w:val="28"/>
        <w:szCs w:val="28"/>
        <w:u w:val="none"/>
        <w:shd w:val="clear" w:color="auto" w:fill="auto"/>
        <w:vertAlign w:val="baseline"/>
      </w:rPr>
    </w:lvl>
    <w:lvl w:ilvl="8">
      <w:start w:val="1"/>
      <w:numFmt w:val="bullet"/>
      <w:lvlText w:val="▪"/>
      <w:lvlJc w:val="left"/>
      <w:pPr>
        <w:ind w:left="6392" w:hanging="6392"/>
      </w:pPr>
      <w:rPr>
        <w:rFonts w:ascii="Quattrocento Sans" w:eastAsia="Quattrocento Sans" w:hAnsi="Quattrocento Sans" w:cs="Quattrocento Sans"/>
        <w:b w:val="0"/>
        <w:i w:val="0"/>
        <w:strike w:val="0"/>
        <w:color w:val="000000"/>
        <w:sz w:val="28"/>
        <w:szCs w:val="28"/>
        <w:u w:val="none"/>
        <w:shd w:val="clear" w:color="auto" w:fill="auto"/>
        <w:vertAlign w:val="baseline"/>
      </w:rPr>
    </w:lvl>
  </w:abstractNum>
  <w:abstractNum w:abstractNumId="23" w15:restartNumberingAfterBreak="0">
    <w:nsid w:val="2F093320"/>
    <w:multiLevelType w:val="multilevel"/>
    <w:tmpl w:val="FFFFFFFF"/>
    <w:lvl w:ilvl="0">
      <w:start w:val="1"/>
      <w:numFmt w:val="bullet"/>
      <w:lvlText w:val="▪"/>
      <w:lvlJc w:val="left"/>
      <w:pPr>
        <w:ind w:left="307" w:hanging="30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1169" w:hanging="116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1889" w:hanging="188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2609" w:hanging="260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3329" w:hanging="332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4049" w:hanging="404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4769" w:hanging="476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5489" w:hanging="548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6209" w:hanging="6209"/>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24" w15:restartNumberingAfterBreak="0">
    <w:nsid w:val="379B6372"/>
    <w:multiLevelType w:val="multilevel"/>
    <w:tmpl w:val="FFFFFFFF"/>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38027163"/>
    <w:multiLevelType w:val="multilevel"/>
    <w:tmpl w:val="FFFFFFFF"/>
    <w:lvl w:ilvl="0">
      <w:start w:val="1"/>
      <w:numFmt w:val="bullet"/>
      <w:lvlText w:val="•"/>
      <w:lvlJc w:val="left"/>
      <w:pPr>
        <w:ind w:left="1291" w:hanging="1291"/>
      </w:pPr>
      <w:rPr>
        <w:rFonts w:ascii="Arial" w:eastAsia="Arial" w:hAnsi="Arial" w:cs="Arial"/>
        <w:b w:val="0"/>
        <w:i w:val="0"/>
        <w:strike w:val="0"/>
        <w:color w:val="231F20"/>
        <w:sz w:val="20"/>
        <w:szCs w:val="20"/>
        <w:u w:val="none"/>
        <w:shd w:val="clear" w:color="auto" w:fill="auto"/>
        <w:vertAlign w:val="baseline"/>
      </w:rPr>
    </w:lvl>
    <w:lvl w:ilvl="1">
      <w:start w:val="1"/>
      <w:numFmt w:val="bullet"/>
      <w:lvlText w:val="o"/>
      <w:lvlJc w:val="left"/>
      <w:pPr>
        <w:ind w:left="2110" w:hanging="2110"/>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2">
      <w:start w:val="1"/>
      <w:numFmt w:val="bullet"/>
      <w:lvlText w:val="▪"/>
      <w:lvlJc w:val="left"/>
      <w:pPr>
        <w:ind w:left="2830" w:hanging="2830"/>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3">
      <w:start w:val="1"/>
      <w:numFmt w:val="bullet"/>
      <w:lvlText w:val="•"/>
      <w:lvlJc w:val="left"/>
      <w:pPr>
        <w:ind w:left="3550" w:hanging="3550"/>
      </w:pPr>
      <w:rPr>
        <w:rFonts w:ascii="Arial" w:eastAsia="Arial" w:hAnsi="Arial" w:cs="Arial"/>
        <w:b w:val="0"/>
        <w:i w:val="0"/>
        <w:strike w:val="0"/>
        <w:color w:val="231F20"/>
        <w:sz w:val="20"/>
        <w:szCs w:val="20"/>
        <w:u w:val="none"/>
        <w:shd w:val="clear" w:color="auto" w:fill="auto"/>
        <w:vertAlign w:val="baseline"/>
      </w:rPr>
    </w:lvl>
    <w:lvl w:ilvl="4">
      <w:start w:val="1"/>
      <w:numFmt w:val="bullet"/>
      <w:lvlText w:val="o"/>
      <w:lvlJc w:val="left"/>
      <w:pPr>
        <w:ind w:left="4270" w:hanging="4270"/>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5">
      <w:start w:val="1"/>
      <w:numFmt w:val="bullet"/>
      <w:lvlText w:val="▪"/>
      <w:lvlJc w:val="left"/>
      <w:pPr>
        <w:ind w:left="4990" w:hanging="4990"/>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6">
      <w:start w:val="1"/>
      <w:numFmt w:val="bullet"/>
      <w:lvlText w:val="•"/>
      <w:lvlJc w:val="left"/>
      <w:pPr>
        <w:ind w:left="5710" w:hanging="5710"/>
      </w:pPr>
      <w:rPr>
        <w:rFonts w:ascii="Arial" w:eastAsia="Arial" w:hAnsi="Arial" w:cs="Arial"/>
        <w:b w:val="0"/>
        <w:i w:val="0"/>
        <w:strike w:val="0"/>
        <w:color w:val="231F20"/>
        <w:sz w:val="20"/>
        <w:szCs w:val="20"/>
        <w:u w:val="none"/>
        <w:shd w:val="clear" w:color="auto" w:fill="auto"/>
        <w:vertAlign w:val="baseline"/>
      </w:rPr>
    </w:lvl>
    <w:lvl w:ilvl="7">
      <w:start w:val="1"/>
      <w:numFmt w:val="bullet"/>
      <w:lvlText w:val="o"/>
      <w:lvlJc w:val="left"/>
      <w:pPr>
        <w:ind w:left="6430" w:hanging="6430"/>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8">
      <w:start w:val="1"/>
      <w:numFmt w:val="bullet"/>
      <w:lvlText w:val="▪"/>
      <w:lvlJc w:val="left"/>
      <w:pPr>
        <w:ind w:left="7150" w:hanging="7150"/>
      </w:pPr>
      <w:rPr>
        <w:rFonts w:ascii="Quattrocento Sans" w:eastAsia="Quattrocento Sans" w:hAnsi="Quattrocento Sans" w:cs="Quattrocento Sans"/>
        <w:b w:val="0"/>
        <w:i w:val="0"/>
        <w:strike w:val="0"/>
        <w:color w:val="231F20"/>
        <w:sz w:val="20"/>
        <w:szCs w:val="20"/>
        <w:u w:val="none"/>
        <w:shd w:val="clear" w:color="auto" w:fill="auto"/>
        <w:vertAlign w:val="baseline"/>
      </w:rPr>
    </w:lvl>
  </w:abstractNum>
  <w:abstractNum w:abstractNumId="26" w15:restartNumberingAfterBreak="0">
    <w:nsid w:val="390B2BAF"/>
    <w:multiLevelType w:val="multilevel"/>
    <w:tmpl w:val="FFFFFFFF"/>
    <w:lvl w:ilvl="0">
      <w:start w:val="1"/>
      <w:numFmt w:val="decimal"/>
      <w:lvlText w:val="%1."/>
      <w:lvlJc w:val="left"/>
      <w:pPr>
        <w:ind w:left="864" w:hanging="864"/>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531" w:hanging="1531"/>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251" w:hanging="2251"/>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971" w:hanging="2971"/>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91" w:hanging="3691"/>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411" w:hanging="4411"/>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131" w:hanging="5131"/>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851" w:hanging="5851"/>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571" w:hanging="6571"/>
      </w:pPr>
      <w:rPr>
        <w:rFonts w:ascii="Calibri" w:eastAsia="Calibri" w:hAnsi="Calibri" w:cs="Calibri"/>
        <w:b w:val="0"/>
        <w:i w:val="0"/>
        <w:strike w:val="0"/>
        <w:color w:val="000000"/>
        <w:sz w:val="24"/>
        <w:szCs w:val="24"/>
        <w:u w:val="none"/>
        <w:shd w:val="clear" w:color="auto" w:fill="auto"/>
        <w:vertAlign w:val="baseline"/>
      </w:rPr>
    </w:lvl>
  </w:abstractNum>
  <w:abstractNum w:abstractNumId="27" w15:restartNumberingAfterBreak="0">
    <w:nsid w:val="39EB2013"/>
    <w:multiLevelType w:val="multilevel"/>
    <w:tmpl w:val="FFFFFFFF"/>
    <w:lvl w:ilvl="0">
      <w:start w:val="1"/>
      <w:numFmt w:val="decimal"/>
      <w:lvlText w:val="%1."/>
      <w:lvlJc w:val="left"/>
      <w:pPr>
        <w:ind w:left="864" w:hanging="864"/>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
      <w:lvlJc w:val="left"/>
      <w:pPr>
        <w:ind w:left="1584" w:hanging="1584"/>
      </w:pPr>
      <w:rPr>
        <w:rFonts w:ascii="Arial" w:eastAsia="Arial" w:hAnsi="Arial" w:cs="Arial"/>
        <w:b w:val="0"/>
        <w:i w:val="0"/>
        <w:strike w:val="0"/>
        <w:color w:val="000000"/>
        <w:sz w:val="24"/>
        <w:szCs w:val="24"/>
        <w:u w:val="none"/>
        <w:shd w:val="clear" w:color="auto" w:fill="auto"/>
        <w:vertAlign w:val="baseline"/>
      </w:rPr>
    </w:lvl>
    <w:lvl w:ilvl="2">
      <w:start w:val="1"/>
      <w:numFmt w:val="bullet"/>
      <w:lvlText w:val="▪"/>
      <w:lvlJc w:val="left"/>
      <w:pPr>
        <w:ind w:left="2251" w:hanging="225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971" w:hanging="2971"/>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91" w:hanging="369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411" w:hanging="441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131" w:hanging="5131"/>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851" w:hanging="5851"/>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571" w:hanging="6571"/>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8" w15:restartNumberingAfterBreak="0">
    <w:nsid w:val="3BC403BD"/>
    <w:multiLevelType w:val="multilevel"/>
    <w:tmpl w:val="FFFFFFFF"/>
    <w:lvl w:ilvl="0">
      <w:start w:val="1"/>
      <w:numFmt w:val="decimal"/>
      <w:lvlText w:val="%1."/>
      <w:lvlJc w:val="left"/>
      <w:pPr>
        <w:ind w:left="849" w:hanging="849"/>
      </w:pPr>
      <w:rPr>
        <w:rFonts w:ascii="Times New Roman" w:eastAsia="Times New Roman" w:hAnsi="Times New Roman" w:cs="Times New Roman"/>
        <w:b/>
        <w:i w:val="0"/>
        <w:strike w:val="0"/>
        <w:color w:val="000000"/>
        <w:sz w:val="24"/>
        <w:szCs w:val="24"/>
        <w:u w:val="none"/>
        <w:shd w:val="clear" w:color="auto" w:fill="auto"/>
        <w:vertAlign w:val="baseline"/>
      </w:rPr>
    </w:lvl>
    <w:lvl w:ilvl="1">
      <w:start w:val="1"/>
      <w:numFmt w:val="lowerLetter"/>
      <w:lvlText w:val="%2"/>
      <w:lvlJc w:val="left"/>
      <w:pPr>
        <w:ind w:left="1486" w:hanging="1486"/>
      </w:pPr>
      <w:rPr>
        <w:rFonts w:ascii="Times New Roman" w:eastAsia="Times New Roman" w:hAnsi="Times New Roman" w:cs="Times New Roman"/>
        <w:b/>
        <w:i w:val="0"/>
        <w:strike w:val="0"/>
        <w:color w:val="000000"/>
        <w:sz w:val="24"/>
        <w:szCs w:val="24"/>
        <w:u w:val="none"/>
        <w:shd w:val="clear" w:color="auto" w:fill="auto"/>
        <w:vertAlign w:val="baseline"/>
      </w:rPr>
    </w:lvl>
    <w:lvl w:ilvl="2">
      <w:start w:val="1"/>
      <w:numFmt w:val="lowerRoman"/>
      <w:lvlText w:val="%3"/>
      <w:lvlJc w:val="left"/>
      <w:pPr>
        <w:ind w:left="2206" w:hanging="2206"/>
      </w:pPr>
      <w:rPr>
        <w:rFonts w:ascii="Times New Roman" w:eastAsia="Times New Roman" w:hAnsi="Times New Roman" w:cs="Times New Roman"/>
        <w:b/>
        <w:i w:val="0"/>
        <w:strike w:val="0"/>
        <w:color w:val="000000"/>
        <w:sz w:val="24"/>
        <w:szCs w:val="24"/>
        <w:u w:val="none"/>
        <w:shd w:val="clear" w:color="auto" w:fill="auto"/>
        <w:vertAlign w:val="baseline"/>
      </w:rPr>
    </w:lvl>
    <w:lvl w:ilvl="3">
      <w:start w:val="1"/>
      <w:numFmt w:val="decimal"/>
      <w:lvlText w:val="%4"/>
      <w:lvlJc w:val="left"/>
      <w:pPr>
        <w:ind w:left="2926" w:hanging="2926"/>
      </w:pPr>
      <w:rPr>
        <w:rFonts w:ascii="Times New Roman" w:eastAsia="Times New Roman" w:hAnsi="Times New Roman" w:cs="Times New Roman"/>
        <w:b/>
        <w:i w:val="0"/>
        <w:strike w:val="0"/>
        <w:color w:val="000000"/>
        <w:sz w:val="24"/>
        <w:szCs w:val="24"/>
        <w:u w:val="none"/>
        <w:shd w:val="clear" w:color="auto" w:fill="auto"/>
        <w:vertAlign w:val="baseline"/>
      </w:rPr>
    </w:lvl>
    <w:lvl w:ilvl="4">
      <w:start w:val="1"/>
      <w:numFmt w:val="lowerLetter"/>
      <w:lvlText w:val="%5"/>
      <w:lvlJc w:val="left"/>
      <w:pPr>
        <w:ind w:left="3646" w:hanging="3646"/>
      </w:pPr>
      <w:rPr>
        <w:rFonts w:ascii="Times New Roman" w:eastAsia="Times New Roman" w:hAnsi="Times New Roman" w:cs="Times New Roman"/>
        <w:b/>
        <w:i w:val="0"/>
        <w:strike w:val="0"/>
        <w:color w:val="000000"/>
        <w:sz w:val="24"/>
        <w:szCs w:val="24"/>
        <w:u w:val="none"/>
        <w:shd w:val="clear" w:color="auto" w:fill="auto"/>
        <w:vertAlign w:val="baseline"/>
      </w:rPr>
    </w:lvl>
    <w:lvl w:ilvl="5">
      <w:start w:val="1"/>
      <w:numFmt w:val="lowerRoman"/>
      <w:lvlText w:val="%6"/>
      <w:lvlJc w:val="left"/>
      <w:pPr>
        <w:ind w:left="4366" w:hanging="4366"/>
      </w:pPr>
      <w:rPr>
        <w:rFonts w:ascii="Times New Roman" w:eastAsia="Times New Roman" w:hAnsi="Times New Roman" w:cs="Times New Roman"/>
        <w:b/>
        <w:i w:val="0"/>
        <w:strike w:val="0"/>
        <w:color w:val="000000"/>
        <w:sz w:val="24"/>
        <w:szCs w:val="24"/>
        <w:u w:val="none"/>
        <w:shd w:val="clear" w:color="auto" w:fill="auto"/>
        <w:vertAlign w:val="baseline"/>
      </w:rPr>
    </w:lvl>
    <w:lvl w:ilvl="6">
      <w:start w:val="1"/>
      <w:numFmt w:val="decimal"/>
      <w:lvlText w:val="%7"/>
      <w:lvlJc w:val="left"/>
      <w:pPr>
        <w:ind w:left="5086" w:hanging="5086"/>
      </w:pPr>
      <w:rPr>
        <w:rFonts w:ascii="Times New Roman" w:eastAsia="Times New Roman" w:hAnsi="Times New Roman" w:cs="Times New Roman"/>
        <w:b/>
        <w:i w:val="0"/>
        <w:strike w:val="0"/>
        <w:color w:val="000000"/>
        <w:sz w:val="24"/>
        <w:szCs w:val="24"/>
        <w:u w:val="none"/>
        <w:shd w:val="clear" w:color="auto" w:fill="auto"/>
        <w:vertAlign w:val="baseline"/>
      </w:rPr>
    </w:lvl>
    <w:lvl w:ilvl="7">
      <w:start w:val="1"/>
      <w:numFmt w:val="lowerLetter"/>
      <w:lvlText w:val="%8"/>
      <w:lvlJc w:val="left"/>
      <w:pPr>
        <w:ind w:left="5806" w:hanging="5806"/>
      </w:pPr>
      <w:rPr>
        <w:rFonts w:ascii="Times New Roman" w:eastAsia="Times New Roman" w:hAnsi="Times New Roman" w:cs="Times New Roman"/>
        <w:b/>
        <w:i w:val="0"/>
        <w:strike w:val="0"/>
        <w:color w:val="000000"/>
        <w:sz w:val="24"/>
        <w:szCs w:val="24"/>
        <w:u w:val="none"/>
        <w:shd w:val="clear" w:color="auto" w:fill="auto"/>
        <w:vertAlign w:val="baseline"/>
      </w:rPr>
    </w:lvl>
    <w:lvl w:ilvl="8">
      <w:start w:val="1"/>
      <w:numFmt w:val="lowerRoman"/>
      <w:lvlText w:val="%9"/>
      <w:lvlJc w:val="left"/>
      <w:pPr>
        <w:ind w:left="6526" w:hanging="6526"/>
      </w:pPr>
      <w:rPr>
        <w:rFonts w:ascii="Times New Roman" w:eastAsia="Times New Roman" w:hAnsi="Times New Roman" w:cs="Times New Roman"/>
        <w:b/>
        <w:i w:val="0"/>
        <w:strike w:val="0"/>
        <w:color w:val="000000"/>
        <w:sz w:val="24"/>
        <w:szCs w:val="24"/>
        <w:u w:val="none"/>
        <w:shd w:val="clear" w:color="auto" w:fill="auto"/>
        <w:vertAlign w:val="baseline"/>
      </w:rPr>
    </w:lvl>
  </w:abstractNum>
  <w:abstractNum w:abstractNumId="29" w15:restartNumberingAfterBreak="0">
    <w:nsid w:val="3EC25FCF"/>
    <w:multiLevelType w:val="hybridMultilevel"/>
    <w:tmpl w:val="CAA6FF32"/>
    <w:lvl w:ilvl="0" w:tplc="F04C2F36">
      <w:start w:val="1"/>
      <w:numFmt w:val="bullet"/>
      <w:lvlText w:val="•"/>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664ECF2">
      <w:start w:val="1"/>
      <w:numFmt w:val="bullet"/>
      <w:lvlText w:val="o"/>
      <w:lvlJc w:val="left"/>
      <w:pPr>
        <w:ind w:left="108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BEA8E62">
      <w:start w:val="1"/>
      <w:numFmt w:val="bullet"/>
      <w:lvlText w:val="▪"/>
      <w:lvlJc w:val="left"/>
      <w:pPr>
        <w:ind w:left="18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F21EF95C">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AFA0248">
      <w:start w:val="1"/>
      <w:numFmt w:val="bullet"/>
      <w:lvlText w:val="o"/>
      <w:lvlJc w:val="left"/>
      <w:pPr>
        <w:ind w:left="324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EFB8EBC2">
      <w:start w:val="1"/>
      <w:numFmt w:val="bullet"/>
      <w:lvlText w:val="▪"/>
      <w:lvlJc w:val="left"/>
      <w:pPr>
        <w:ind w:left="396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0DB8B8F2">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56E6B40">
      <w:start w:val="1"/>
      <w:numFmt w:val="bullet"/>
      <w:lvlText w:val="o"/>
      <w:lvlJc w:val="left"/>
      <w:pPr>
        <w:ind w:left="540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8B4E842">
      <w:start w:val="1"/>
      <w:numFmt w:val="bullet"/>
      <w:lvlText w:val="▪"/>
      <w:lvlJc w:val="left"/>
      <w:pPr>
        <w:ind w:left="612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0" w15:restartNumberingAfterBreak="0">
    <w:nsid w:val="42E17353"/>
    <w:multiLevelType w:val="multilevel"/>
    <w:tmpl w:val="FFFFFFFF"/>
    <w:lvl w:ilvl="0">
      <w:start w:val="1"/>
      <w:numFmt w:val="bullet"/>
      <w:lvlText w:val="▪"/>
      <w:lvlJc w:val="left"/>
      <w:pPr>
        <w:ind w:left="864" w:hanging="864"/>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1531" w:hanging="153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2251" w:hanging="225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2971" w:hanging="297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3691" w:hanging="369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4411" w:hanging="441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5131" w:hanging="513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5851" w:hanging="585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6571" w:hanging="6571"/>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31" w15:restartNumberingAfterBreak="0">
    <w:nsid w:val="45A4631E"/>
    <w:multiLevelType w:val="hybridMultilevel"/>
    <w:tmpl w:val="7D5E161E"/>
    <w:lvl w:ilvl="0" w:tplc="FE384E22">
      <w:start w:val="1"/>
      <w:numFmt w:val="upperRoman"/>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C28492">
      <w:start w:val="1"/>
      <w:numFmt w:val="lowerLetter"/>
      <w:lvlText w:val="%2"/>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C8442">
      <w:start w:val="1"/>
      <w:numFmt w:val="lowerRoman"/>
      <w:lvlText w:val="%3"/>
      <w:lvlJc w:val="left"/>
      <w:pPr>
        <w:ind w:left="2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EED86A">
      <w:start w:val="1"/>
      <w:numFmt w:val="decimal"/>
      <w:lvlText w:val="%4"/>
      <w:lvlJc w:val="left"/>
      <w:pPr>
        <w:ind w:left="2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C8EE3E">
      <w:start w:val="1"/>
      <w:numFmt w:val="lowerLetter"/>
      <w:lvlText w:val="%5"/>
      <w:lvlJc w:val="left"/>
      <w:pPr>
        <w:ind w:left="3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C257F4">
      <w:start w:val="1"/>
      <w:numFmt w:val="lowerRoman"/>
      <w:lvlText w:val="%6"/>
      <w:lvlJc w:val="left"/>
      <w:pPr>
        <w:ind w:left="4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5055B6">
      <w:start w:val="1"/>
      <w:numFmt w:val="decimal"/>
      <w:lvlText w:val="%7"/>
      <w:lvlJc w:val="left"/>
      <w:pPr>
        <w:ind w:left="4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108484">
      <w:start w:val="1"/>
      <w:numFmt w:val="lowerLetter"/>
      <w:lvlText w:val="%8"/>
      <w:lvlJc w:val="left"/>
      <w:pPr>
        <w:ind w:left="5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C80640">
      <w:start w:val="1"/>
      <w:numFmt w:val="lowerRoman"/>
      <w:lvlText w:val="%9"/>
      <w:lvlJc w:val="left"/>
      <w:pPr>
        <w:ind w:left="6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9603820"/>
    <w:multiLevelType w:val="multilevel"/>
    <w:tmpl w:val="FFFFFFFF"/>
    <w:lvl w:ilvl="0">
      <w:start w:val="1"/>
      <w:numFmt w:val="bullet"/>
      <w:lvlText w:val="▪"/>
      <w:lvlJc w:val="left"/>
      <w:pPr>
        <w:ind w:left="1315" w:hanging="1315"/>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1937" w:hanging="193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2657" w:hanging="265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3377" w:hanging="337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4097" w:hanging="409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4817" w:hanging="481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5537" w:hanging="553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6257" w:hanging="625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6977" w:hanging="6977"/>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33" w15:restartNumberingAfterBreak="0">
    <w:nsid w:val="5068785E"/>
    <w:multiLevelType w:val="multilevel"/>
    <w:tmpl w:val="FFFFFFFF"/>
    <w:lvl w:ilvl="0">
      <w:start w:val="1"/>
      <w:numFmt w:val="bullet"/>
      <w:lvlText w:val="•"/>
      <w:lvlJc w:val="left"/>
      <w:pPr>
        <w:ind w:left="271" w:hanging="271"/>
      </w:pPr>
      <w:rPr>
        <w:rFonts w:ascii="Arial" w:eastAsia="Arial" w:hAnsi="Arial" w:cs="Arial"/>
        <w:b w:val="0"/>
        <w:i w:val="0"/>
        <w:strike w:val="0"/>
        <w:color w:val="000000"/>
        <w:sz w:val="16"/>
        <w:szCs w:val="16"/>
        <w:u w:val="none"/>
        <w:shd w:val="clear" w:color="auto" w:fill="auto"/>
        <w:vertAlign w:val="baseline"/>
      </w:rPr>
    </w:lvl>
    <w:lvl w:ilvl="1">
      <w:start w:val="1"/>
      <w:numFmt w:val="bullet"/>
      <w:lvlText w:val="o"/>
      <w:lvlJc w:val="left"/>
      <w:pPr>
        <w:ind w:left="1152" w:hanging="1152"/>
      </w:pPr>
      <w:rPr>
        <w:rFonts w:ascii="Quattrocento Sans" w:eastAsia="Quattrocento Sans" w:hAnsi="Quattrocento Sans" w:cs="Quattrocento Sans"/>
        <w:b w:val="0"/>
        <w:i w:val="0"/>
        <w:strike w:val="0"/>
        <w:color w:val="000000"/>
        <w:sz w:val="16"/>
        <w:szCs w:val="16"/>
        <w:u w:val="none"/>
        <w:shd w:val="clear" w:color="auto" w:fill="auto"/>
        <w:vertAlign w:val="baseline"/>
      </w:rPr>
    </w:lvl>
    <w:lvl w:ilvl="2">
      <w:start w:val="1"/>
      <w:numFmt w:val="bullet"/>
      <w:lvlText w:val="▪"/>
      <w:lvlJc w:val="left"/>
      <w:pPr>
        <w:ind w:left="1872" w:hanging="1872"/>
      </w:pPr>
      <w:rPr>
        <w:rFonts w:ascii="Quattrocento Sans" w:eastAsia="Quattrocento Sans" w:hAnsi="Quattrocento Sans" w:cs="Quattrocento Sans"/>
        <w:b w:val="0"/>
        <w:i w:val="0"/>
        <w:strike w:val="0"/>
        <w:color w:val="000000"/>
        <w:sz w:val="16"/>
        <w:szCs w:val="16"/>
        <w:u w:val="none"/>
        <w:shd w:val="clear" w:color="auto" w:fill="auto"/>
        <w:vertAlign w:val="baseline"/>
      </w:rPr>
    </w:lvl>
    <w:lvl w:ilvl="3">
      <w:start w:val="1"/>
      <w:numFmt w:val="bullet"/>
      <w:lvlText w:val="•"/>
      <w:lvlJc w:val="left"/>
      <w:pPr>
        <w:ind w:left="2592" w:hanging="2592"/>
      </w:pPr>
      <w:rPr>
        <w:rFonts w:ascii="Arial" w:eastAsia="Arial" w:hAnsi="Arial" w:cs="Arial"/>
        <w:b w:val="0"/>
        <w:i w:val="0"/>
        <w:strike w:val="0"/>
        <w:color w:val="000000"/>
        <w:sz w:val="16"/>
        <w:szCs w:val="16"/>
        <w:u w:val="none"/>
        <w:shd w:val="clear" w:color="auto" w:fill="auto"/>
        <w:vertAlign w:val="baseline"/>
      </w:rPr>
    </w:lvl>
    <w:lvl w:ilvl="4">
      <w:start w:val="1"/>
      <w:numFmt w:val="bullet"/>
      <w:lvlText w:val="o"/>
      <w:lvlJc w:val="left"/>
      <w:pPr>
        <w:ind w:left="3312" w:hanging="3312"/>
      </w:pPr>
      <w:rPr>
        <w:rFonts w:ascii="Quattrocento Sans" w:eastAsia="Quattrocento Sans" w:hAnsi="Quattrocento Sans" w:cs="Quattrocento Sans"/>
        <w:b w:val="0"/>
        <w:i w:val="0"/>
        <w:strike w:val="0"/>
        <w:color w:val="000000"/>
        <w:sz w:val="16"/>
        <w:szCs w:val="16"/>
        <w:u w:val="none"/>
        <w:shd w:val="clear" w:color="auto" w:fill="auto"/>
        <w:vertAlign w:val="baseline"/>
      </w:rPr>
    </w:lvl>
    <w:lvl w:ilvl="5">
      <w:start w:val="1"/>
      <w:numFmt w:val="bullet"/>
      <w:lvlText w:val="▪"/>
      <w:lvlJc w:val="left"/>
      <w:pPr>
        <w:ind w:left="4032" w:hanging="4032"/>
      </w:pPr>
      <w:rPr>
        <w:rFonts w:ascii="Quattrocento Sans" w:eastAsia="Quattrocento Sans" w:hAnsi="Quattrocento Sans" w:cs="Quattrocento Sans"/>
        <w:b w:val="0"/>
        <w:i w:val="0"/>
        <w:strike w:val="0"/>
        <w:color w:val="000000"/>
        <w:sz w:val="16"/>
        <w:szCs w:val="16"/>
        <w:u w:val="none"/>
        <w:shd w:val="clear" w:color="auto" w:fill="auto"/>
        <w:vertAlign w:val="baseline"/>
      </w:rPr>
    </w:lvl>
    <w:lvl w:ilvl="6">
      <w:start w:val="1"/>
      <w:numFmt w:val="bullet"/>
      <w:lvlText w:val="•"/>
      <w:lvlJc w:val="left"/>
      <w:pPr>
        <w:ind w:left="4752" w:hanging="4752"/>
      </w:pPr>
      <w:rPr>
        <w:rFonts w:ascii="Arial" w:eastAsia="Arial" w:hAnsi="Arial" w:cs="Arial"/>
        <w:b w:val="0"/>
        <w:i w:val="0"/>
        <w:strike w:val="0"/>
        <w:color w:val="000000"/>
        <w:sz w:val="16"/>
        <w:szCs w:val="16"/>
        <w:u w:val="none"/>
        <w:shd w:val="clear" w:color="auto" w:fill="auto"/>
        <w:vertAlign w:val="baseline"/>
      </w:rPr>
    </w:lvl>
    <w:lvl w:ilvl="7">
      <w:start w:val="1"/>
      <w:numFmt w:val="bullet"/>
      <w:lvlText w:val="o"/>
      <w:lvlJc w:val="left"/>
      <w:pPr>
        <w:ind w:left="5472" w:hanging="5472"/>
      </w:pPr>
      <w:rPr>
        <w:rFonts w:ascii="Quattrocento Sans" w:eastAsia="Quattrocento Sans" w:hAnsi="Quattrocento Sans" w:cs="Quattrocento Sans"/>
        <w:b w:val="0"/>
        <w:i w:val="0"/>
        <w:strike w:val="0"/>
        <w:color w:val="000000"/>
        <w:sz w:val="16"/>
        <w:szCs w:val="16"/>
        <w:u w:val="none"/>
        <w:shd w:val="clear" w:color="auto" w:fill="auto"/>
        <w:vertAlign w:val="baseline"/>
      </w:rPr>
    </w:lvl>
    <w:lvl w:ilvl="8">
      <w:start w:val="1"/>
      <w:numFmt w:val="bullet"/>
      <w:lvlText w:val="▪"/>
      <w:lvlJc w:val="left"/>
      <w:pPr>
        <w:ind w:left="6192" w:hanging="6192"/>
      </w:pPr>
      <w:rPr>
        <w:rFonts w:ascii="Quattrocento Sans" w:eastAsia="Quattrocento Sans" w:hAnsi="Quattrocento Sans" w:cs="Quattrocento Sans"/>
        <w:b w:val="0"/>
        <w:i w:val="0"/>
        <w:strike w:val="0"/>
        <w:color w:val="000000"/>
        <w:sz w:val="16"/>
        <w:szCs w:val="16"/>
        <w:u w:val="none"/>
        <w:shd w:val="clear" w:color="auto" w:fill="auto"/>
        <w:vertAlign w:val="baseline"/>
      </w:rPr>
    </w:lvl>
  </w:abstractNum>
  <w:abstractNum w:abstractNumId="34" w15:restartNumberingAfterBreak="0">
    <w:nsid w:val="536164C9"/>
    <w:multiLevelType w:val="hybridMultilevel"/>
    <w:tmpl w:val="81D64CF2"/>
    <w:lvl w:ilvl="0" w:tplc="8532546E">
      <w:start w:val="1"/>
      <w:numFmt w:val="decimal"/>
      <w:lvlText w:val="%1."/>
      <w:lvlJc w:val="left"/>
      <w:pPr>
        <w:ind w:left="499" w:hanging="360"/>
      </w:pPr>
      <w:rPr>
        <w:rFonts w:hint="default"/>
        <w:b/>
      </w:rPr>
    </w:lvl>
    <w:lvl w:ilvl="1" w:tplc="04090019" w:tentative="1">
      <w:start w:val="1"/>
      <w:numFmt w:val="lowerLetter"/>
      <w:lvlText w:val="%2."/>
      <w:lvlJc w:val="left"/>
      <w:pPr>
        <w:ind w:left="1219" w:hanging="360"/>
      </w:pPr>
    </w:lvl>
    <w:lvl w:ilvl="2" w:tplc="0409001B" w:tentative="1">
      <w:start w:val="1"/>
      <w:numFmt w:val="lowerRoman"/>
      <w:lvlText w:val="%3."/>
      <w:lvlJc w:val="right"/>
      <w:pPr>
        <w:ind w:left="1939" w:hanging="180"/>
      </w:pPr>
    </w:lvl>
    <w:lvl w:ilvl="3" w:tplc="0409000F" w:tentative="1">
      <w:start w:val="1"/>
      <w:numFmt w:val="decimal"/>
      <w:lvlText w:val="%4."/>
      <w:lvlJc w:val="left"/>
      <w:pPr>
        <w:ind w:left="2659" w:hanging="360"/>
      </w:pPr>
    </w:lvl>
    <w:lvl w:ilvl="4" w:tplc="04090019" w:tentative="1">
      <w:start w:val="1"/>
      <w:numFmt w:val="lowerLetter"/>
      <w:lvlText w:val="%5."/>
      <w:lvlJc w:val="left"/>
      <w:pPr>
        <w:ind w:left="3379" w:hanging="360"/>
      </w:pPr>
    </w:lvl>
    <w:lvl w:ilvl="5" w:tplc="0409001B" w:tentative="1">
      <w:start w:val="1"/>
      <w:numFmt w:val="lowerRoman"/>
      <w:lvlText w:val="%6."/>
      <w:lvlJc w:val="right"/>
      <w:pPr>
        <w:ind w:left="4099" w:hanging="180"/>
      </w:pPr>
    </w:lvl>
    <w:lvl w:ilvl="6" w:tplc="0409000F" w:tentative="1">
      <w:start w:val="1"/>
      <w:numFmt w:val="decimal"/>
      <w:lvlText w:val="%7."/>
      <w:lvlJc w:val="left"/>
      <w:pPr>
        <w:ind w:left="4819" w:hanging="360"/>
      </w:pPr>
    </w:lvl>
    <w:lvl w:ilvl="7" w:tplc="04090019" w:tentative="1">
      <w:start w:val="1"/>
      <w:numFmt w:val="lowerLetter"/>
      <w:lvlText w:val="%8."/>
      <w:lvlJc w:val="left"/>
      <w:pPr>
        <w:ind w:left="5539" w:hanging="360"/>
      </w:pPr>
    </w:lvl>
    <w:lvl w:ilvl="8" w:tplc="0409001B" w:tentative="1">
      <w:start w:val="1"/>
      <w:numFmt w:val="lowerRoman"/>
      <w:lvlText w:val="%9."/>
      <w:lvlJc w:val="right"/>
      <w:pPr>
        <w:ind w:left="6259" w:hanging="180"/>
      </w:pPr>
    </w:lvl>
  </w:abstractNum>
  <w:abstractNum w:abstractNumId="35" w15:restartNumberingAfterBreak="0">
    <w:nsid w:val="5DC757C1"/>
    <w:multiLevelType w:val="multilevel"/>
    <w:tmpl w:val="FFFFFFFF"/>
    <w:lvl w:ilvl="0">
      <w:start w:val="1"/>
      <w:numFmt w:val="bullet"/>
      <w:lvlText w:val="•"/>
      <w:lvlJc w:val="left"/>
      <w:pPr>
        <w:ind w:left="721" w:hanging="721"/>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1" w:hanging="144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1" w:hanging="216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1" w:hanging="2881"/>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1" w:hanging="360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1" w:hanging="432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1" w:hanging="5041"/>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1" w:hanging="576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1" w:hanging="6481"/>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6" w15:restartNumberingAfterBreak="0">
    <w:nsid w:val="5EA060DA"/>
    <w:multiLevelType w:val="multilevel"/>
    <w:tmpl w:val="FFFFFFFF"/>
    <w:lvl w:ilvl="0">
      <w:start w:val="1"/>
      <w:numFmt w:val="bullet"/>
      <w:lvlText w:val="▪"/>
      <w:lvlJc w:val="left"/>
      <w:pPr>
        <w:ind w:left="864" w:hanging="864"/>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1531" w:hanging="153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2251" w:hanging="225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2971" w:hanging="297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3691" w:hanging="369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4411" w:hanging="441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5131" w:hanging="513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5851" w:hanging="585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6571" w:hanging="6571"/>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37" w15:restartNumberingAfterBreak="0">
    <w:nsid w:val="62936281"/>
    <w:multiLevelType w:val="multilevel"/>
    <w:tmpl w:val="FFFFFFFF"/>
    <w:lvl w:ilvl="0">
      <w:start w:val="1"/>
      <w:numFmt w:val="decimal"/>
      <w:lvlText w:val="%1."/>
      <w:lvlJc w:val="left"/>
      <w:pPr>
        <w:ind w:left="1044" w:hanging="1044"/>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620" w:hanging="162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340" w:hanging="234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3060" w:hanging="306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780" w:hanging="378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500" w:hanging="450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220" w:hanging="522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940" w:hanging="594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660" w:hanging="6660"/>
      </w:pPr>
      <w:rPr>
        <w:rFonts w:ascii="Calibri" w:eastAsia="Calibri" w:hAnsi="Calibri" w:cs="Calibri"/>
        <w:b w:val="0"/>
        <w:i w:val="0"/>
        <w:strike w:val="0"/>
        <w:color w:val="000000"/>
        <w:sz w:val="24"/>
        <w:szCs w:val="24"/>
        <w:u w:val="none"/>
        <w:shd w:val="clear" w:color="auto" w:fill="auto"/>
        <w:vertAlign w:val="baseline"/>
      </w:rPr>
    </w:lvl>
  </w:abstractNum>
  <w:abstractNum w:abstractNumId="38" w15:restartNumberingAfterBreak="0">
    <w:nsid w:val="62EE1DE8"/>
    <w:multiLevelType w:val="multilevel"/>
    <w:tmpl w:val="FFFFFFFF"/>
    <w:lvl w:ilvl="0">
      <w:start w:val="1"/>
      <w:numFmt w:val="bullet"/>
      <w:lvlText w:val="●"/>
      <w:lvlJc w:val="left"/>
      <w:pPr>
        <w:ind w:left="849" w:hanging="359"/>
      </w:pPr>
      <w:rPr>
        <w:rFonts w:ascii="Noto Sans Symbols" w:eastAsia="Noto Sans Symbols" w:hAnsi="Noto Sans Symbols" w:cs="Noto Sans Symbols"/>
      </w:rPr>
    </w:lvl>
    <w:lvl w:ilvl="1">
      <w:start w:val="1"/>
      <w:numFmt w:val="bullet"/>
      <w:lvlText w:val="o"/>
      <w:lvlJc w:val="left"/>
      <w:pPr>
        <w:ind w:left="1569" w:hanging="360"/>
      </w:pPr>
      <w:rPr>
        <w:rFonts w:ascii="Courier New" w:eastAsia="Courier New" w:hAnsi="Courier New" w:cs="Courier New"/>
      </w:rPr>
    </w:lvl>
    <w:lvl w:ilvl="2">
      <w:start w:val="1"/>
      <w:numFmt w:val="bullet"/>
      <w:lvlText w:val="▪"/>
      <w:lvlJc w:val="left"/>
      <w:pPr>
        <w:ind w:left="2289" w:hanging="360"/>
      </w:pPr>
      <w:rPr>
        <w:rFonts w:ascii="Noto Sans Symbols" w:eastAsia="Noto Sans Symbols" w:hAnsi="Noto Sans Symbols" w:cs="Noto Sans Symbols"/>
      </w:rPr>
    </w:lvl>
    <w:lvl w:ilvl="3">
      <w:start w:val="1"/>
      <w:numFmt w:val="bullet"/>
      <w:lvlText w:val="●"/>
      <w:lvlJc w:val="left"/>
      <w:pPr>
        <w:ind w:left="3009" w:hanging="360"/>
      </w:pPr>
      <w:rPr>
        <w:rFonts w:ascii="Noto Sans Symbols" w:eastAsia="Noto Sans Symbols" w:hAnsi="Noto Sans Symbols" w:cs="Noto Sans Symbols"/>
      </w:rPr>
    </w:lvl>
    <w:lvl w:ilvl="4">
      <w:start w:val="1"/>
      <w:numFmt w:val="bullet"/>
      <w:lvlText w:val="o"/>
      <w:lvlJc w:val="left"/>
      <w:pPr>
        <w:ind w:left="3729" w:hanging="360"/>
      </w:pPr>
      <w:rPr>
        <w:rFonts w:ascii="Courier New" w:eastAsia="Courier New" w:hAnsi="Courier New" w:cs="Courier New"/>
      </w:rPr>
    </w:lvl>
    <w:lvl w:ilvl="5">
      <w:start w:val="1"/>
      <w:numFmt w:val="bullet"/>
      <w:lvlText w:val="▪"/>
      <w:lvlJc w:val="left"/>
      <w:pPr>
        <w:ind w:left="4449" w:hanging="360"/>
      </w:pPr>
      <w:rPr>
        <w:rFonts w:ascii="Noto Sans Symbols" w:eastAsia="Noto Sans Symbols" w:hAnsi="Noto Sans Symbols" w:cs="Noto Sans Symbols"/>
      </w:rPr>
    </w:lvl>
    <w:lvl w:ilvl="6">
      <w:start w:val="1"/>
      <w:numFmt w:val="bullet"/>
      <w:lvlText w:val="●"/>
      <w:lvlJc w:val="left"/>
      <w:pPr>
        <w:ind w:left="5169" w:hanging="360"/>
      </w:pPr>
      <w:rPr>
        <w:rFonts w:ascii="Noto Sans Symbols" w:eastAsia="Noto Sans Symbols" w:hAnsi="Noto Sans Symbols" w:cs="Noto Sans Symbols"/>
      </w:rPr>
    </w:lvl>
    <w:lvl w:ilvl="7">
      <w:start w:val="1"/>
      <w:numFmt w:val="bullet"/>
      <w:lvlText w:val="o"/>
      <w:lvlJc w:val="left"/>
      <w:pPr>
        <w:ind w:left="5889" w:hanging="360"/>
      </w:pPr>
      <w:rPr>
        <w:rFonts w:ascii="Courier New" w:eastAsia="Courier New" w:hAnsi="Courier New" w:cs="Courier New"/>
      </w:rPr>
    </w:lvl>
    <w:lvl w:ilvl="8">
      <w:start w:val="1"/>
      <w:numFmt w:val="bullet"/>
      <w:lvlText w:val="▪"/>
      <w:lvlJc w:val="left"/>
      <w:pPr>
        <w:ind w:left="6609" w:hanging="360"/>
      </w:pPr>
      <w:rPr>
        <w:rFonts w:ascii="Noto Sans Symbols" w:eastAsia="Noto Sans Symbols" w:hAnsi="Noto Sans Symbols" w:cs="Noto Sans Symbols"/>
      </w:rPr>
    </w:lvl>
  </w:abstractNum>
  <w:abstractNum w:abstractNumId="39" w15:restartNumberingAfterBreak="0">
    <w:nsid w:val="63DF3911"/>
    <w:multiLevelType w:val="multilevel"/>
    <w:tmpl w:val="FFFFFFFF"/>
    <w:lvl w:ilvl="0">
      <w:start w:val="1"/>
      <w:numFmt w:val="bullet"/>
      <w:lvlText w:val="•"/>
      <w:lvlJc w:val="left"/>
      <w:pPr>
        <w:ind w:left="1346" w:hanging="1346"/>
      </w:pPr>
      <w:rPr>
        <w:rFonts w:ascii="Arial" w:eastAsia="Arial" w:hAnsi="Arial" w:cs="Arial"/>
        <w:b w:val="0"/>
        <w:i w:val="0"/>
        <w:strike w:val="0"/>
        <w:color w:val="231F20"/>
        <w:sz w:val="20"/>
        <w:szCs w:val="20"/>
        <w:u w:val="none"/>
        <w:shd w:val="clear" w:color="auto" w:fill="auto"/>
        <w:vertAlign w:val="baseline"/>
      </w:rPr>
    </w:lvl>
    <w:lvl w:ilvl="1">
      <w:start w:val="1"/>
      <w:numFmt w:val="bullet"/>
      <w:lvlText w:val="o"/>
      <w:lvlJc w:val="left"/>
      <w:pPr>
        <w:ind w:left="1521" w:hanging="1521"/>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2">
      <w:start w:val="1"/>
      <w:numFmt w:val="bullet"/>
      <w:lvlText w:val="▪"/>
      <w:lvlJc w:val="left"/>
      <w:pPr>
        <w:ind w:left="2241" w:hanging="2241"/>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3">
      <w:start w:val="1"/>
      <w:numFmt w:val="bullet"/>
      <w:lvlText w:val="•"/>
      <w:lvlJc w:val="left"/>
      <w:pPr>
        <w:ind w:left="2961" w:hanging="2961"/>
      </w:pPr>
      <w:rPr>
        <w:rFonts w:ascii="Arial" w:eastAsia="Arial" w:hAnsi="Arial" w:cs="Arial"/>
        <w:b w:val="0"/>
        <w:i w:val="0"/>
        <w:strike w:val="0"/>
        <w:color w:val="231F20"/>
        <w:sz w:val="20"/>
        <w:szCs w:val="20"/>
        <w:u w:val="none"/>
        <w:shd w:val="clear" w:color="auto" w:fill="auto"/>
        <w:vertAlign w:val="baseline"/>
      </w:rPr>
    </w:lvl>
    <w:lvl w:ilvl="4">
      <w:start w:val="1"/>
      <w:numFmt w:val="bullet"/>
      <w:lvlText w:val="o"/>
      <w:lvlJc w:val="left"/>
      <w:pPr>
        <w:ind w:left="3681" w:hanging="3681"/>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5">
      <w:start w:val="1"/>
      <w:numFmt w:val="bullet"/>
      <w:lvlText w:val="▪"/>
      <w:lvlJc w:val="left"/>
      <w:pPr>
        <w:ind w:left="4401" w:hanging="4401"/>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6">
      <w:start w:val="1"/>
      <w:numFmt w:val="bullet"/>
      <w:lvlText w:val="•"/>
      <w:lvlJc w:val="left"/>
      <w:pPr>
        <w:ind w:left="5121" w:hanging="5121"/>
      </w:pPr>
      <w:rPr>
        <w:rFonts w:ascii="Arial" w:eastAsia="Arial" w:hAnsi="Arial" w:cs="Arial"/>
        <w:b w:val="0"/>
        <w:i w:val="0"/>
        <w:strike w:val="0"/>
        <w:color w:val="231F20"/>
        <w:sz w:val="20"/>
        <w:szCs w:val="20"/>
        <w:u w:val="none"/>
        <w:shd w:val="clear" w:color="auto" w:fill="auto"/>
        <w:vertAlign w:val="baseline"/>
      </w:rPr>
    </w:lvl>
    <w:lvl w:ilvl="7">
      <w:start w:val="1"/>
      <w:numFmt w:val="bullet"/>
      <w:lvlText w:val="o"/>
      <w:lvlJc w:val="left"/>
      <w:pPr>
        <w:ind w:left="5841" w:hanging="5841"/>
      </w:pPr>
      <w:rPr>
        <w:rFonts w:ascii="Quattrocento Sans" w:eastAsia="Quattrocento Sans" w:hAnsi="Quattrocento Sans" w:cs="Quattrocento Sans"/>
        <w:b w:val="0"/>
        <w:i w:val="0"/>
        <w:strike w:val="0"/>
        <w:color w:val="231F20"/>
        <w:sz w:val="20"/>
        <w:szCs w:val="20"/>
        <w:u w:val="none"/>
        <w:shd w:val="clear" w:color="auto" w:fill="auto"/>
        <w:vertAlign w:val="baseline"/>
      </w:rPr>
    </w:lvl>
    <w:lvl w:ilvl="8">
      <w:start w:val="1"/>
      <w:numFmt w:val="bullet"/>
      <w:lvlText w:val="▪"/>
      <w:lvlJc w:val="left"/>
      <w:pPr>
        <w:ind w:left="6561" w:hanging="6561"/>
      </w:pPr>
      <w:rPr>
        <w:rFonts w:ascii="Quattrocento Sans" w:eastAsia="Quattrocento Sans" w:hAnsi="Quattrocento Sans" w:cs="Quattrocento Sans"/>
        <w:b w:val="0"/>
        <w:i w:val="0"/>
        <w:strike w:val="0"/>
        <w:color w:val="231F20"/>
        <w:sz w:val="20"/>
        <w:szCs w:val="20"/>
        <w:u w:val="none"/>
        <w:shd w:val="clear" w:color="auto" w:fill="auto"/>
        <w:vertAlign w:val="baseline"/>
      </w:rPr>
    </w:lvl>
  </w:abstractNum>
  <w:abstractNum w:abstractNumId="40" w15:restartNumberingAfterBreak="0">
    <w:nsid w:val="66B324E0"/>
    <w:multiLevelType w:val="multilevel"/>
    <w:tmpl w:val="FFFFFFFF"/>
    <w:lvl w:ilvl="0">
      <w:start w:val="1"/>
      <w:numFmt w:val="decimal"/>
      <w:lvlText w:val="%1."/>
      <w:lvlJc w:val="left"/>
      <w:pPr>
        <w:ind w:left="955" w:hanging="955"/>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531" w:hanging="1531"/>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251" w:hanging="2251"/>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971" w:hanging="2971"/>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91" w:hanging="3691"/>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411" w:hanging="4411"/>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131" w:hanging="5131"/>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851" w:hanging="5851"/>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571" w:hanging="6571"/>
      </w:pPr>
      <w:rPr>
        <w:rFonts w:ascii="Calibri" w:eastAsia="Calibri" w:hAnsi="Calibri" w:cs="Calibri"/>
        <w:b w:val="0"/>
        <w:i w:val="0"/>
        <w:strike w:val="0"/>
        <w:color w:val="000000"/>
        <w:sz w:val="24"/>
        <w:szCs w:val="24"/>
        <w:u w:val="none"/>
        <w:shd w:val="clear" w:color="auto" w:fill="auto"/>
        <w:vertAlign w:val="baseline"/>
      </w:rPr>
    </w:lvl>
  </w:abstractNum>
  <w:abstractNum w:abstractNumId="41" w15:restartNumberingAfterBreak="0">
    <w:nsid w:val="699F513F"/>
    <w:multiLevelType w:val="multilevel"/>
    <w:tmpl w:val="FFFFFFFF"/>
    <w:lvl w:ilvl="0">
      <w:start w:val="1"/>
      <w:numFmt w:val="decimal"/>
      <w:lvlText w:val="%1."/>
      <w:lvlJc w:val="left"/>
      <w:pPr>
        <w:ind w:left="405" w:hanging="405"/>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26" w:hanging="1126"/>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46" w:hanging="1846"/>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66" w:hanging="2566"/>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86" w:hanging="3286"/>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06" w:hanging="4006"/>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26" w:hanging="4726"/>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46" w:hanging="5446"/>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66" w:hanging="6166"/>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2" w15:restartNumberingAfterBreak="0">
    <w:nsid w:val="6BA5598F"/>
    <w:multiLevelType w:val="multilevel"/>
    <w:tmpl w:val="FFFFFFFF"/>
    <w:lvl w:ilvl="0">
      <w:start w:val="1"/>
      <w:numFmt w:val="decimal"/>
      <w:lvlText w:val="%1"/>
      <w:lvlJc w:val="left"/>
      <w:pPr>
        <w:ind w:left="1135" w:hanging="1135"/>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2431" w:hanging="2431"/>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3151" w:hanging="3151"/>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871" w:hanging="3871"/>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4591" w:hanging="4591"/>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5311" w:hanging="5311"/>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6031" w:hanging="6031"/>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751" w:hanging="6751"/>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7471" w:hanging="7471"/>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3" w15:restartNumberingAfterBreak="0">
    <w:nsid w:val="6E7C6B5C"/>
    <w:multiLevelType w:val="multilevel"/>
    <w:tmpl w:val="FFFFFFFF"/>
    <w:lvl w:ilvl="0">
      <w:start w:val="1"/>
      <w:numFmt w:val="bullet"/>
      <w:lvlText w:val="•"/>
      <w:lvlJc w:val="left"/>
      <w:pPr>
        <w:ind w:left="450" w:hanging="450"/>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700" w:hanging="270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860" w:hanging="486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44" w15:restartNumberingAfterBreak="0">
    <w:nsid w:val="6F6C6134"/>
    <w:multiLevelType w:val="multilevel"/>
    <w:tmpl w:val="FFFFFFFF"/>
    <w:lvl w:ilvl="0">
      <w:start w:val="1"/>
      <w:numFmt w:val="decimal"/>
      <w:lvlText w:val="%1."/>
      <w:lvlJc w:val="left"/>
      <w:pPr>
        <w:ind w:left="278" w:hanging="139"/>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337" w:hanging="1198"/>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057" w:hanging="1918"/>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777" w:hanging="2638"/>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497" w:hanging="3358"/>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217" w:hanging="4078"/>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4937" w:hanging="4798"/>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657" w:hanging="5518"/>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377" w:hanging="6238"/>
      </w:pPr>
      <w:rPr>
        <w:rFonts w:ascii="Calibri" w:eastAsia="Calibri" w:hAnsi="Calibri" w:cs="Calibri"/>
        <w:b w:val="0"/>
        <w:i w:val="0"/>
        <w:strike w:val="0"/>
        <w:color w:val="000000"/>
        <w:sz w:val="24"/>
        <w:szCs w:val="24"/>
        <w:u w:val="none"/>
        <w:shd w:val="clear" w:color="auto" w:fill="auto"/>
        <w:vertAlign w:val="baseline"/>
      </w:rPr>
    </w:lvl>
  </w:abstractNum>
  <w:abstractNum w:abstractNumId="45" w15:restartNumberingAfterBreak="0">
    <w:nsid w:val="6FD643BD"/>
    <w:multiLevelType w:val="hybridMultilevel"/>
    <w:tmpl w:val="D2B85FCA"/>
    <w:lvl w:ilvl="0" w:tplc="52922A82">
      <w:start w:val="1"/>
      <w:numFmt w:val="bullet"/>
      <w:lvlText w:val="•"/>
      <w:lvlJc w:val="left"/>
      <w:pPr>
        <w:ind w:left="2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C40316C">
      <w:start w:val="1"/>
      <w:numFmt w:val="bullet"/>
      <w:lvlText w:val="o"/>
      <w:lvlJc w:val="left"/>
      <w:pPr>
        <w:ind w:left="115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92C429E">
      <w:start w:val="1"/>
      <w:numFmt w:val="bullet"/>
      <w:lvlText w:val="▪"/>
      <w:lvlJc w:val="left"/>
      <w:pPr>
        <w:ind w:left="187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5909A2C">
      <w:start w:val="1"/>
      <w:numFmt w:val="bullet"/>
      <w:lvlText w:val="•"/>
      <w:lvlJc w:val="left"/>
      <w:pPr>
        <w:ind w:left="259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53E0ECC">
      <w:start w:val="1"/>
      <w:numFmt w:val="bullet"/>
      <w:lvlText w:val="o"/>
      <w:lvlJc w:val="left"/>
      <w:pPr>
        <w:ind w:left="331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2C66BD50">
      <w:start w:val="1"/>
      <w:numFmt w:val="bullet"/>
      <w:lvlText w:val="▪"/>
      <w:lvlJc w:val="left"/>
      <w:pPr>
        <w:ind w:left="403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44C2554E">
      <w:start w:val="1"/>
      <w:numFmt w:val="bullet"/>
      <w:lvlText w:val="•"/>
      <w:lvlJc w:val="left"/>
      <w:pPr>
        <w:ind w:left="47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054F90C">
      <w:start w:val="1"/>
      <w:numFmt w:val="bullet"/>
      <w:lvlText w:val="o"/>
      <w:lvlJc w:val="left"/>
      <w:pPr>
        <w:ind w:left="547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E40A0168">
      <w:start w:val="1"/>
      <w:numFmt w:val="bullet"/>
      <w:lvlText w:val="▪"/>
      <w:lvlJc w:val="left"/>
      <w:pPr>
        <w:ind w:left="619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6" w15:restartNumberingAfterBreak="0">
    <w:nsid w:val="70DE4931"/>
    <w:multiLevelType w:val="multilevel"/>
    <w:tmpl w:val="FFFFFFFF"/>
    <w:lvl w:ilvl="0">
      <w:start w:val="1"/>
      <w:numFmt w:val="bullet"/>
      <w:lvlText w:val="▪"/>
      <w:lvlJc w:val="left"/>
      <w:pPr>
        <w:ind w:left="307" w:hanging="30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1169" w:hanging="116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1889" w:hanging="188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2609" w:hanging="260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3329" w:hanging="332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4049" w:hanging="404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4769" w:hanging="476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5489" w:hanging="5489"/>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6209" w:hanging="6209"/>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47" w15:restartNumberingAfterBreak="0">
    <w:nsid w:val="780F3B1E"/>
    <w:multiLevelType w:val="multilevel"/>
    <w:tmpl w:val="FFFFFFFF"/>
    <w:lvl w:ilvl="0">
      <w:start w:val="1"/>
      <w:numFmt w:val="decimal"/>
      <w:lvlText w:val="%1."/>
      <w:lvlJc w:val="left"/>
      <w:pPr>
        <w:ind w:left="475" w:hanging="475"/>
      </w:pPr>
      <w:rPr>
        <w:rFonts w:ascii="Times New Roman" w:eastAsia="Times New Roman" w:hAnsi="Times New Roman" w:cs="Times New Roman"/>
        <w:b w:val="0"/>
        <w:i w:val="0"/>
        <w:strike w:val="0"/>
        <w:color w:val="000000"/>
        <w:sz w:val="16"/>
        <w:szCs w:val="16"/>
        <w:u w:val="none"/>
        <w:shd w:val="clear" w:color="auto" w:fill="auto"/>
        <w:vertAlign w:val="baseline"/>
      </w:rPr>
    </w:lvl>
    <w:lvl w:ilvl="1">
      <w:start w:val="1"/>
      <w:numFmt w:val="bullet"/>
      <w:lvlText w:val="•"/>
      <w:lvlJc w:val="left"/>
      <w:pPr>
        <w:ind w:left="814" w:hanging="814"/>
      </w:pPr>
      <w:rPr>
        <w:rFonts w:ascii="Arial" w:eastAsia="Arial" w:hAnsi="Arial" w:cs="Arial"/>
        <w:b w:val="0"/>
        <w:i w:val="0"/>
        <w:strike w:val="0"/>
        <w:color w:val="000000"/>
        <w:sz w:val="20"/>
        <w:szCs w:val="20"/>
        <w:u w:val="none"/>
        <w:shd w:val="clear" w:color="auto" w:fill="auto"/>
        <w:vertAlign w:val="baseline"/>
      </w:rPr>
    </w:lvl>
    <w:lvl w:ilvl="2">
      <w:start w:val="1"/>
      <w:numFmt w:val="bullet"/>
      <w:lvlText w:val="▪"/>
      <w:lvlJc w:val="left"/>
      <w:pPr>
        <w:ind w:left="1623" w:hanging="1623"/>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343" w:hanging="2343"/>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063" w:hanging="3063"/>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3783" w:hanging="3783"/>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503" w:hanging="4503"/>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223" w:hanging="5223"/>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5943" w:hanging="5943"/>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48" w15:restartNumberingAfterBreak="0">
    <w:nsid w:val="78D56416"/>
    <w:multiLevelType w:val="multilevel"/>
    <w:tmpl w:val="FFFFFFFF"/>
    <w:lvl w:ilvl="0">
      <w:start w:val="1"/>
      <w:numFmt w:val="decimal"/>
      <w:lvlText w:val="%1)"/>
      <w:lvlJc w:val="left"/>
      <w:pPr>
        <w:ind w:left="705" w:hanging="705"/>
      </w:pPr>
      <w:rPr>
        <w:rFonts w:ascii="Calibri" w:eastAsia="Calibri" w:hAnsi="Calibri" w:cs="Calibri"/>
        <w:b/>
        <w:i w:val="0"/>
        <w:strike w:val="0"/>
        <w:color w:val="000000"/>
        <w:sz w:val="22"/>
        <w:szCs w:val="22"/>
        <w:u w:val="none"/>
        <w:shd w:val="clear" w:color="auto" w:fill="auto"/>
        <w:vertAlign w:val="baseline"/>
      </w:rPr>
    </w:lvl>
    <w:lvl w:ilvl="1">
      <w:start w:val="1"/>
      <w:numFmt w:val="lowerLetter"/>
      <w:lvlText w:val="%2"/>
      <w:lvlJc w:val="left"/>
      <w:pPr>
        <w:ind w:left="1490" w:hanging="1490"/>
      </w:pPr>
      <w:rPr>
        <w:rFonts w:ascii="Calibri" w:eastAsia="Calibri" w:hAnsi="Calibri" w:cs="Calibri"/>
        <w:b/>
        <w:i w:val="0"/>
        <w:strike w:val="0"/>
        <w:color w:val="000000"/>
        <w:sz w:val="22"/>
        <w:szCs w:val="22"/>
        <w:u w:val="none"/>
        <w:shd w:val="clear" w:color="auto" w:fill="auto"/>
        <w:vertAlign w:val="baseline"/>
      </w:rPr>
    </w:lvl>
    <w:lvl w:ilvl="2">
      <w:start w:val="1"/>
      <w:numFmt w:val="lowerRoman"/>
      <w:lvlText w:val="%3"/>
      <w:lvlJc w:val="left"/>
      <w:pPr>
        <w:ind w:left="2210" w:hanging="2210"/>
      </w:pPr>
      <w:rPr>
        <w:rFonts w:ascii="Calibri" w:eastAsia="Calibri" w:hAnsi="Calibri" w:cs="Calibri"/>
        <w:b/>
        <w:i w:val="0"/>
        <w:strike w:val="0"/>
        <w:color w:val="000000"/>
        <w:sz w:val="22"/>
        <w:szCs w:val="22"/>
        <w:u w:val="none"/>
        <w:shd w:val="clear" w:color="auto" w:fill="auto"/>
        <w:vertAlign w:val="baseline"/>
      </w:rPr>
    </w:lvl>
    <w:lvl w:ilvl="3">
      <w:start w:val="1"/>
      <w:numFmt w:val="decimal"/>
      <w:lvlText w:val="%4"/>
      <w:lvlJc w:val="left"/>
      <w:pPr>
        <w:ind w:left="2930" w:hanging="2930"/>
      </w:pPr>
      <w:rPr>
        <w:rFonts w:ascii="Calibri" w:eastAsia="Calibri" w:hAnsi="Calibri" w:cs="Calibri"/>
        <w:b/>
        <w:i w:val="0"/>
        <w:strike w:val="0"/>
        <w:color w:val="000000"/>
        <w:sz w:val="22"/>
        <w:szCs w:val="22"/>
        <w:u w:val="none"/>
        <w:shd w:val="clear" w:color="auto" w:fill="auto"/>
        <w:vertAlign w:val="baseline"/>
      </w:rPr>
    </w:lvl>
    <w:lvl w:ilvl="4">
      <w:start w:val="1"/>
      <w:numFmt w:val="lowerLetter"/>
      <w:lvlText w:val="%5"/>
      <w:lvlJc w:val="left"/>
      <w:pPr>
        <w:ind w:left="3650" w:hanging="3650"/>
      </w:pPr>
      <w:rPr>
        <w:rFonts w:ascii="Calibri" w:eastAsia="Calibri" w:hAnsi="Calibri" w:cs="Calibri"/>
        <w:b/>
        <w:i w:val="0"/>
        <w:strike w:val="0"/>
        <w:color w:val="000000"/>
        <w:sz w:val="22"/>
        <w:szCs w:val="22"/>
        <w:u w:val="none"/>
        <w:shd w:val="clear" w:color="auto" w:fill="auto"/>
        <w:vertAlign w:val="baseline"/>
      </w:rPr>
    </w:lvl>
    <w:lvl w:ilvl="5">
      <w:start w:val="1"/>
      <w:numFmt w:val="lowerRoman"/>
      <w:lvlText w:val="%6"/>
      <w:lvlJc w:val="left"/>
      <w:pPr>
        <w:ind w:left="4370" w:hanging="4370"/>
      </w:pPr>
      <w:rPr>
        <w:rFonts w:ascii="Calibri" w:eastAsia="Calibri" w:hAnsi="Calibri" w:cs="Calibri"/>
        <w:b/>
        <w:i w:val="0"/>
        <w:strike w:val="0"/>
        <w:color w:val="000000"/>
        <w:sz w:val="22"/>
        <w:szCs w:val="22"/>
        <w:u w:val="none"/>
        <w:shd w:val="clear" w:color="auto" w:fill="auto"/>
        <w:vertAlign w:val="baseline"/>
      </w:rPr>
    </w:lvl>
    <w:lvl w:ilvl="6">
      <w:start w:val="1"/>
      <w:numFmt w:val="decimal"/>
      <w:lvlText w:val="%7"/>
      <w:lvlJc w:val="left"/>
      <w:pPr>
        <w:ind w:left="5090" w:hanging="5090"/>
      </w:pPr>
      <w:rPr>
        <w:rFonts w:ascii="Calibri" w:eastAsia="Calibri" w:hAnsi="Calibri" w:cs="Calibri"/>
        <w:b/>
        <w:i w:val="0"/>
        <w:strike w:val="0"/>
        <w:color w:val="000000"/>
        <w:sz w:val="22"/>
        <w:szCs w:val="22"/>
        <w:u w:val="none"/>
        <w:shd w:val="clear" w:color="auto" w:fill="auto"/>
        <w:vertAlign w:val="baseline"/>
      </w:rPr>
    </w:lvl>
    <w:lvl w:ilvl="7">
      <w:start w:val="1"/>
      <w:numFmt w:val="lowerLetter"/>
      <w:lvlText w:val="%8"/>
      <w:lvlJc w:val="left"/>
      <w:pPr>
        <w:ind w:left="5810" w:hanging="5810"/>
      </w:pPr>
      <w:rPr>
        <w:rFonts w:ascii="Calibri" w:eastAsia="Calibri" w:hAnsi="Calibri" w:cs="Calibri"/>
        <w:b/>
        <w:i w:val="0"/>
        <w:strike w:val="0"/>
        <w:color w:val="000000"/>
        <w:sz w:val="22"/>
        <w:szCs w:val="22"/>
        <w:u w:val="none"/>
        <w:shd w:val="clear" w:color="auto" w:fill="auto"/>
        <w:vertAlign w:val="baseline"/>
      </w:rPr>
    </w:lvl>
    <w:lvl w:ilvl="8">
      <w:start w:val="1"/>
      <w:numFmt w:val="lowerRoman"/>
      <w:lvlText w:val="%9"/>
      <w:lvlJc w:val="left"/>
      <w:pPr>
        <w:ind w:left="6530" w:hanging="6530"/>
      </w:pPr>
      <w:rPr>
        <w:rFonts w:ascii="Calibri" w:eastAsia="Calibri" w:hAnsi="Calibri" w:cs="Calibri"/>
        <w:b/>
        <w:i w:val="0"/>
        <w:strike w:val="0"/>
        <w:color w:val="000000"/>
        <w:sz w:val="22"/>
        <w:szCs w:val="22"/>
        <w:u w:val="none"/>
        <w:shd w:val="clear" w:color="auto" w:fill="auto"/>
        <w:vertAlign w:val="baseline"/>
      </w:rPr>
    </w:lvl>
  </w:abstractNum>
  <w:abstractNum w:abstractNumId="49" w15:restartNumberingAfterBreak="0">
    <w:nsid w:val="7C842285"/>
    <w:multiLevelType w:val="multilevel"/>
    <w:tmpl w:val="FFFFFFFF"/>
    <w:lvl w:ilvl="0">
      <w:start w:val="1"/>
      <w:numFmt w:val="bullet"/>
      <w:lvlText w:val="▪"/>
      <w:lvlJc w:val="left"/>
      <w:pPr>
        <w:ind w:left="362" w:hanging="362"/>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1171" w:hanging="117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1891" w:hanging="189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2611" w:hanging="261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3331" w:hanging="333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4051" w:hanging="405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4771" w:hanging="477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5491" w:hanging="5491"/>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6211" w:hanging="6211"/>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50" w15:restartNumberingAfterBreak="0">
    <w:nsid w:val="7CF642D9"/>
    <w:multiLevelType w:val="hybridMultilevel"/>
    <w:tmpl w:val="62B29F4E"/>
    <w:lvl w:ilvl="0" w:tplc="CFC67D1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F367FA3"/>
    <w:multiLevelType w:val="multilevel"/>
    <w:tmpl w:val="FFFFFFFF"/>
    <w:lvl w:ilvl="0">
      <w:start w:val="1"/>
      <w:numFmt w:val="decimal"/>
      <w:lvlText w:val="%1."/>
      <w:lvlJc w:val="left"/>
      <w:pPr>
        <w:ind w:left="864" w:hanging="864"/>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448" w:hanging="1448"/>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168" w:hanging="2168"/>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888" w:hanging="2888"/>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608" w:hanging="3608"/>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328" w:hanging="4328"/>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048" w:hanging="5048"/>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768" w:hanging="5768"/>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488" w:hanging="6488"/>
      </w:pPr>
      <w:rPr>
        <w:rFonts w:ascii="Calibri" w:eastAsia="Calibri" w:hAnsi="Calibri" w:cs="Calibri"/>
        <w:b w:val="0"/>
        <w:i w:val="0"/>
        <w:strike w:val="0"/>
        <w:color w:val="000000"/>
        <w:sz w:val="24"/>
        <w:szCs w:val="24"/>
        <w:u w:val="none"/>
        <w:shd w:val="clear" w:color="auto" w:fill="auto"/>
        <w:vertAlign w:val="baseline"/>
      </w:rPr>
    </w:lvl>
  </w:abstractNum>
  <w:num w:numId="1" w16cid:durableId="831876280">
    <w:abstractNumId w:val="40"/>
  </w:num>
  <w:num w:numId="2" w16cid:durableId="1642077386">
    <w:abstractNumId w:val="9"/>
  </w:num>
  <w:num w:numId="3" w16cid:durableId="147332336">
    <w:abstractNumId w:val="35"/>
  </w:num>
  <w:num w:numId="4" w16cid:durableId="403720618">
    <w:abstractNumId w:val="21"/>
  </w:num>
  <w:num w:numId="5" w16cid:durableId="1198813986">
    <w:abstractNumId w:val="8"/>
  </w:num>
  <w:num w:numId="6" w16cid:durableId="1397633421">
    <w:abstractNumId w:val="36"/>
  </w:num>
  <w:num w:numId="7" w16cid:durableId="555514371">
    <w:abstractNumId w:val="19"/>
  </w:num>
  <w:num w:numId="8" w16cid:durableId="1716392250">
    <w:abstractNumId w:val="11"/>
  </w:num>
  <w:num w:numId="9" w16cid:durableId="458963666">
    <w:abstractNumId w:val="30"/>
  </w:num>
  <w:num w:numId="10" w16cid:durableId="369959264">
    <w:abstractNumId w:val="26"/>
  </w:num>
  <w:num w:numId="11" w16cid:durableId="343895747">
    <w:abstractNumId w:val="33"/>
  </w:num>
  <w:num w:numId="12" w16cid:durableId="2115976359">
    <w:abstractNumId w:val="44"/>
  </w:num>
  <w:num w:numId="13" w16cid:durableId="190383956">
    <w:abstractNumId w:val="32"/>
  </w:num>
  <w:num w:numId="14" w16cid:durableId="847520346">
    <w:abstractNumId w:val="10"/>
  </w:num>
  <w:num w:numId="15" w16cid:durableId="541987568">
    <w:abstractNumId w:val="41"/>
  </w:num>
  <w:num w:numId="16" w16cid:durableId="1530289860">
    <w:abstractNumId w:val="14"/>
  </w:num>
  <w:num w:numId="17" w16cid:durableId="251013625">
    <w:abstractNumId w:val="42"/>
  </w:num>
  <w:num w:numId="18" w16cid:durableId="98912792">
    <w:abstractNumId w:val="4"/>
  </w:num>
  <w:num w:numId="19" w16cid:durableId="1297760261">
    <w:abstractNumId w:val="51"/>
  </w:num>
  <w:num w:numId="20" w16cid:durableId="882908019">
    <w:abstractNumId w:val="18"/>
  </w:num>
  <w:num w:numId="21" w16cid:durableId="960963053">
    <w:abstractNumId w:val="37"/>
  </w:num>
  <w:num w:numId="22" w16cid:durableId="1088572929">
    <w:abstractNumId w:val="25"/>
  </w:num>
  <w:num w:numId="23" w16cid:durableId="1911385552">
    <w:abstractNumId w:val="39"/>
  </w:num>
  <w:num w:numId="24" w16cid:durableId="645552569">
    <w:abstractNumId w:val="3"/>
  </w:num>
  <w:num w:numId="25" w16cid:durableId="343438787">
    <w:abstractNumId w:val="2"/>
  </w:num>
  <w:num w:numId="26" w16cid:durableId="1508473190">
    <w:abstractNumId w:val="24"/>
  </w:num>
  <w:num w:numId="27" w16cid:durableId="1153791923">
    <w:abstractNumId w:val="38"/>
  </w:num>
  <w:num w:numId="28" w16cid:durableId="1232617005">
    <w:abstractNumId w:val="22"/>
  </w:num>
  <w:num w:numId="29" w16cid:durableId="1937210275">
    <w:abstractNumId w:val="48"/>
  </w:num>
  <w:num w:numId="30" w16cid:durableId="1186209389">
    <w:abstractNumId w:val="43"/>
  </w:num>
  <w:num w:numId="31" w16cid:durableId="610630958">
    <w:abstractNumId w:val="47"/>
  </w:num>
  <w:num w:numId="32" w16cid:durableId="438376154">
    <w:abstractNumId w:val="28"/>
  </w:num>
  <w:num w:numId="33" w16cid:durableId="446044013">
    <w:abstractNumId w:val="1"/>
  </w:num>
  <w:num w:numId="34" w16cid:durableId="190457143">
    <w:abstractNumId w:val="27"/>
  </w:num>
  <w:num w:numId="35" w16cid:durableId="1753430524">
    <w:abstractNumId w:val="12"/>
  </w:num>
  <w:num w:numId="36" w16cid:durableId="254022749">
    <w:abstractNumId w:val="49"/>
  </w:num>
  <w:num w:numId="37" w16cid:durableId="1169057554">
    <w:abstractNumId w:val="46"/>
  </w:num>
  <w:num w:numId="38" w16cid:durableId="830364947">
    <w:abstractNumId w:val="23"/>
  </w:num>
  <w:num w:numId="39" w16cid:durableId="622464665">
    <w:abstractNumId w:val="6"/>
  </w:num>
  <w:num w:numId="40" w16cid:durableId="1910463228">
    <w:abstractNumId w:val="0"/>
  </w:num>
  <w:num w:numId="41" w16cid:durableId="142553486">
    <w:abstractNumId w:val="7"/>
  </w:num>
  <w:num w:numId="42" w16cid:durableId="610479658">
    <w:abstractNumId w:val="29"/>
  </w:num>
  <w:num w:numId="43" w16cid:durableId="1581477473">
    <w:abstractNumId w:val="45"/>
  </w:num>
  <w:num w:numId="44" w16cid:durableId="1591964190">
    <w:abstractNumId w:val="16"/>
  </w:num>
  <w:num w:numId="45" w16cid:durableId="1096828177">
    <w:abstractNumId w:val="13"/>
  </w:num>
  <w:num w:numId="46" w16cid:durableId="533999020">
    <w:abstractNumId w:val="5"/>
  </w:num>
  <w:num w:numId="47" w16cid:durableId="1776516494">
    <w:abstractNumId w:val="50"/>
  </w:num>
  <w:num w:numId="48" w16cid:durableId="178281517">
    <w:abstractNumId w:val="20"/>
  </w:num>
  <w:num w:numId="49" w16cid:durableId="1158112176">
    <w:abstractNumId w:val="31"/>
  </w:num>
  <w:num w:numId="50" w16cid:durableId="890072091">
    <w:abstractNumId w:val="15"/>
  </w:num>
  <w:num w:numId="51" w16cid:durableId="191849911">
    <w:abstractNumId w:val="17"/>
  </w:num>
  <w:num w:numId="52" w16cid:durableId="20004222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9BC"/>
    <w:rsid w:val="00013B23"/>
    <w:rsid w:val="00064A91"/>
    <w:rsid w:val="000B2E8A"/>
    <w:rsid w:val="000B362B"/>
    <w:rsid w:val="00107ADD"/>
    <w:rsid w:val="0019516E"/>
    <w:rsid w:val="00196945"/>
    <w:rsid w:val="001D3AE5"/>
    <w:rsid w:val="002E62C5"/>
    <w:rsid w:val="00346AE6"/>
    <w:rsid w:val="00355968"/>
    <w:rsid w:val="003B6F77"/>
    <w:rsid w:val="003F53CB"/>
    <w:rsid w:val="00435277"/>
    <w:rsid w:val="00440112"/>
    <w:rsid w:val="00483391"/>
    <w:rsid w:val="0048714E"/>
    <w:rsid w:val="00493B68"/>
    <w:rsid w:val="004C006D"/>
    <w:rsid w:val="004E3BE2"/>
    <w:rsid w:val="00500766"/>
    <w:rsid w:val="005247C8"/>
    <w:rsid w:val="005830C0"/>
    <w:rsid w:val="0058377B"/>
    <w:rsid w:val="005F1135"/>
    <w:rsid w:val="005F32EE"/>
    <w:rsid w:val="00630C23"/>
    <w:rsid w:val="006D40A1"/>
    <w:rsid w:val="006E481A"/>
    <w:rsid w:val="007D5DAE"/>
    <w:rsid w:val="008052E7"/>
    <w:rsid w:val="0084059A"/>
    <w:rsid w:val="00864F87"/>
    <w:rsid w:val="00915F15"/>
    <w:rsid w:val="00933C0A"/>
    <w:rsid w:val="00965E62"/>
    <w:rsid w:val="00976729"/>
    <w:rsid w:val="009856C4"/>
    <w:rsid w:val="009C3CBA"/>
    <w:rsid w:val="009F444D"/>
    <w:rsid w:val="009F742F"/>
    <w:rsid w:val="00A33837"/>
    <w:rsid w:val="00A856F0"/>
    <w:rsid w:val="00A96EAF"/>
    <w:rsid w:val="00AC0B7D"/>
    <w:rsid w:val="00AD0AFE"/>
    <w:rsid w:val="00AD7A51"/>
    <w:rsid w:val="00B219BC"/>
    <w:rsid w:val="00B56ABE"/>
    <w:rsid w:val="00C01135"/>
    <w:rsid w:val="00C013FD"/>
    <w:rsid w:val="00D01D26"/>
    <w:rsid w:val="00D25BC6"/>
    <w:rsid w:val="00D552CA"/>
    <w:rsid w:val="00D61A0E"/>
    <w:rsid w:val="00D76EC7"/>
    <w:rsid w:val="00DA7D35"/>
    <w:rsid w:val="00DC1401"/>
    <w:rsid w:val="00DC2E1E"/>
    <w:rsid w:val="00DC41E0"/>
    <w:rsid w:val="00E1128F"/>
    <w:rsid w:val="00E42C4D"/>
    <w:rsid w:val="00EC60C0"/>
    <w:rsid w:val="00F35410"/>
    <w:rsid w:val="00F35FF7"/>
    <w:rsid w:val="00F940C8"/>
    <w:rsid w:val="00FA721C"/>
    <w:rsid w:val="00FB5DCD"/>
    <w:rsid w:val="00FD4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83FF3"/>
  <w15:chartTrackingRefBased/>
  <w15:docId w15:val="{68727AB4-34E4-4ED0-BC81-617C546CA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B219BC"/>
    <w:pPr>
      <w:keepNext/>
      <w:keepLines/>
      <w:spacing w:after="5"/>
      <w:ind w:left="10" w:right="299" w:hanging="10"/>
      <w:jc w:val="center"/>
      <w:outlineLvl w:val="0"/>
    </w:pPr>
    <w:rPr>
      <w:rFonts w:ascii="Arial" w:eastAsia="Arial" w:hAnsi="Arial" w:cs="Arial"/>
      <w:b/>
      <w:color w:val="000000"/>
      <w:sz w:val="36"/>
      <w:szCs w:val="24"/>
      <w:lang w:eastAsia="ja-JP"/>
    </w:rPr>
  </w:style>
  <w:style w:type="paragraph" w:styleId="Heading2">
    <w:name w:val="heading 2"/>
    <w:next w:val="Normal"/>
    <w:link w:val="Heading2Char"/>
    <w:uiPriority w:val="9"/>
    <w:unhideWhenUsed/>
    <w:qFormat/>
    <w:rsid w:val="00B219BC"/>
    <w:pPr>
      <w:keepNext/>
      <w:keepLines/>
      <w:spacing w:after="12" w:line="249" w:lineRule="auto"/>
      <w:ind w:left="63" w:right="177" w:hanging="10"/>
      <w:jc w:val="both"/>
      <w:outlineLvl w:val="1"/>
    </w:pPr>
    <w:rPr>
      <w:rFonts w:ascii="Arial" w:eastAsia="Arial" w:hAnsi="Arial" w:cs="Arial"/>
      <w:b/>
      <w:color w:val="000000"/>
      <w:sz w:val="28"/>
      <w:szCs w:val="24"/>
      <w:lang w:eastAsia="ja-JP"/>
    </w:rPr>
  </w:style>
  <w:style w:type="paragraph" w:styleId="Heading3">
    <w:name w:val="heading 3"/>
    <w:next w:val="Normal"/>
    <w:link w:val="Heading3Char"/>
    <w:uiPriority w:val="9"/>
    <w:unhideWhenUsed/>
    <w:qFormat/>
    <w:rsid w:val="00B219BC"/>
    <w:pPr>
      <w:keepNext/>
      <w:keepLines/>
      <w:spacing w:after="12" w:line="249" w:lineRule="auto"/>
      <w:ind w:left="63" w:right="177" w:hanging="10"/>
      <w:jc w:val="both"/>
      <w:outlineLvl w:val="2"/>
    </w:pPr>
    <w:rPr>
      <w:rFonts w:ascii="Arial" w:eastAsia="Arial" w:hAnsi="Arial" w:cs="Arial"/>
      <w:b/>
      <w:color w:val="000000"/>
      <w:sz w:val="28"/>
      <w:szCs w:val="24"/>
      <w:lang w:eastAsia="ja-JP"/>
    </w:rPr>
  </w:style>
  <w:style w:type="paragraph" w:styleId="Heading4">
    <w:name w:val="heading 4"/>
    <w:next w:val="Normal"/>
    <w:link w:val="Heading4Char"/>
    <w:uiPriority w:val="9"/>
    <w:unhideWhenUsed/>
    <w:qFormat/>
    <w:rsid w:val="00B219BC"/>
    <w:pPr>
      <w:keepNext/>
      <w:keepLines/>
      <w:spacing w:after="5" w:line="265" w:lineRule="auto"/>
      <w:ind w:left="10" w:right="177" w:hanging="10"/>
      <w:jc w:val="both"/>
      <w:outlineLvl w:val="3"/>
    </w:pPr>
    <w:rPr>
      <w:rFonts w:ascii="Cambria" w:eastAsia="Cambria" w:hAnsi="Cambria" w:cs="Cambria"/>
      <w:b/>
      <w:color w:val="538DD3"/>
      <w:sz w:val="24"/>
      <w:szCs w:val="24"/>
      <w:lang w:eastAsia="ja-JP"/>
    </w:rPr>
  </w:style>
  <w:style w:type="paragraph" w:styleId="Heading5">
    <w:name w:val="heading 5"/>
    <w:next w:val="Normal"/>
    <w:link w:val="Heading5Char"/>
    <w:uiPriority w:val="9"/>
    <w:unhideWhenUsed/>
    <w:qFormat/>
    <w:rsid w:val="00B219BC"/>
    <w:pPr>
      <w:keepNext/>
      <w:keepLines/>
      <w:spacing w:after="466"/>
      <w:ind w:left="154" w:right="79" w:hanging="10"/>
      <w:jc w:val="right"/>
      <w:outlineLvl w:val="4"/>
    </w:pPr>
    <w:rPr>
      <w:rFonts w:ascii="Times New Roman" w:eastAsia="Times New Roman" w:hAnsi="Times New Roman" w:cs="Times New Roman"/>
      <w:color w:val="000000"/>
      <w:sz w:val="18"/>
      <w:szCs w:val="24"/>
      <w:lang w:eastAsia="ja-JP"/>
    </w:rPr>
  </w:style>
  <w:style w:type="paragraph" w:styleId="Heading6">
    <w:name w:val="heading 6"/>
    <w:next w:val="Normal"/>
    <w:link w:val="Heading6Char"/>
    <w:uiPriority w:val="9"/>
    <w:unhideWhenUsed/>
    <w:qFormat/>
    <w:rsid w:val="00B219BC"/>
    <w:pPr>
      <w:keepNext/>
      <w:keepLines/>
      <w:spacing w:after="383"/>
      <w:ind w:left="168" w:right="177" w:hanging="10"/>
      <w:jc w:val="both"/>
      <w:outlineLvl w:val="5"/>
    </w:pPr>
    <w:rPr>
      <w:rFonts w:ascii="Times New Roman" w:eastAsia="Times New Roman" w:hAnsi="Times New Roman" w:cs="Times New Roman"/>
      <w:b/>
      <w:color w:val="000000"/>
      <w:sz w:val="16"/>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19BC"/>
    <w:rPr>
      <w:rFonts w:ascii="Arial" w:eastAsia="Arial" w:hAnsi="Arial" w:cs="Arial"/>
      <w:b/>
      <w:color w:val="000000"/>
      <w:sz w:val="36"/>
      <w:szCs w:val="24"/>
      <w:lang w:eastAsia="ja-JP"/>
    </w:rPr>
  </w:style>
  <w:style w:type="character" w:customStyle="1" w:styleId="Heading2Char">
    <w:name w:val="Heading 2 Char"/>
    <w:basedOn w:val="DefaultParagraphFont"/>
    <w:link w:val="Heading2"/>
    <w:uiPriority w:val="9"/>
    <w:rsid w:val="00B219BC"/>
    <w:rPr>
      <w:rFonts w:ascii="Arial" w:eastAsia="Arial" w:hAnsi="Arial" w:cs="Arial"/>
      <w:b/>
      <w:color w:val="000000"/>
      <w:sz w:val="28"/>
      <w:szCs w:val="24"/>
      <w:lang w:eastAsia="ja-JP"/>
    </w:rPr>
  </w:style>
  <w:style w:type="character" w:customStyle="1" w:styleId="Heading3Char">
    <w:name w:val="Heading 3 Char"/>
    <w:basedOn w:val="DefaultParagraphFont"/>
    <w:link w:val="Heading3"/>
    <w:uiPriority w:val="9"/>
    <w:rsid w:val="00B219BC"/>
    <w:rPr>
      <w:rFonts w:ascii="Arial" w:eastAsia="Arial" w:hAnsi="Arial" w:cs="Arial"/>
      <w:b/>
      <w:color w:val="000000"/>
      <w:sz w:val="28"/>
      <w:szCs w:val="24"/>
      <w:lang w:eastAsia="ja-JP"/>
    </w:rPr>
  </w:style>
  <w:style w:type="character" w:customStyle="1" w:styleId="Heading4Char">
    <w:name w:val="Heading 4 Char"/>
    <w:basedOn w:val="DefaultParagraphFont"/>
    <w:link w:val="Heading4"/>
    <w:uiPriority w:val="9"/>
    <w:rsid w:val="00B219BC"/>
    <w:rPr>
      <w:rFonts w:ascii="Cambria" w:eastAsia="Cambria" w:hAnsi="Cambria" w:cs="Cambria"/>
      <w:b/>
      <w:color w:val="538DD3"/>
      <w:sz w:val="24"/>
      <w:szCs w:val="24"/>
      <w:lang w:eastAsia="ja-JP"/>
    </w:rPr>
  </w:style>
  <w:style w:type="character" w:customStyle="1" w:styleId="Heading5Char">
    <w:name w:val="Heading 5 Char"/>
    <w:basedOn w:val="DefaultParagraphFont"/>
    <w:link w:val="Heading5"/>
    <w:uiPriority w:val="9"/>
    <w:rsid w:val="00B219BC"/>
    <w:rPr>
      <w:rFonts w:ascii="Times New Roman" w:eastAsia="Times New Roman" w:hAnsi="Times New Roman" w:cs="Times New Roman"/>
      <w:color w:val="000000"/>
      <w:sz w:val="18"/>
      <w:szCs w:val="24"/>
      <w:lang w:eastAsia="ja-JP"/>
    </w:rPr>
  </w:style>
  <w:style w:type="character" w:customStyle="1" w:styleId="Heading6Char">
    <w:name w:val="Heading 6 Char"/>
    <w:basedOn w:val="DefaultParagraphFont"/>
    <w:link w:val="Heading6"/>
    <w:uiPriority w:val="9"/>
    <w:rsid w:val="00B219BC"/>
    <w:rPr>
      <w:rFonts w:ascii="Times New Roman" w:eastAsia="Times New Roman" w:hAnsi="Times New Roman" w:cs="Times New Roman"/>
      <w:b/>
      <w:color w:val="000000"/>
      <w:sz w:val="16"/>
      <w:szCs w:val="24"/>
      <w:lang w:eastAsia="ja-JP"/>
    </w:rPr>
  </w:style>
  <w:style w:type="numbering" w:customStyle="1" w:styleId="NoList1">
    <w:name w:val="No List1"/>
    <w:next w:val="NoList"/>
    <w:uiPriority w:val="99"/>
    <w:semiHidden/>
    <w:unhideWhenUsed/>
    <w:rsid w:val="00B219BC"/>
  </w:style>
  <w:style w:type="paragraph" w:styleId="Title">
    <w:name w:val="Title"/>
    <w:basedOn w:val="Normal"/>
    <w:next w:val="Normal"/>
    <w:link w:val="TitleChar"/>
    <w:uiPriority w:val="10"/>
    <w:qFormat/>
    <w:rsid w:val="00B219BC"/>
    <w:pPr>
      <w:keepNext/>
      <w:keepLines/>
      <w:spacing w:before="480" w:after="120" w:line="250" w:lineRule="auto"/>
      <w:ind w:left="154" w:right="177" w:hanging="10"/>
      <w:jc w:val="both"/>
    </w:pPr>
    <w:rPr>
      <w:rFonts w:ascii="Calibri" w:eastAsia="Calibri" w:hAnsi="Calibri" w:cs="Calibri"/>
      <w:b/>
      <w:color w:val="000000"/>
      <w:sz w:val="72"/>
      <w:szCs w:val="72"/>
      <w:lang w:eastAsia="ja-JP" w:bidi="en-US"/>
    </w:rPr>
  </w:style>
  <w:style w:type="character" w:customStyle="1" w:styleId="TitleChar">
    <w:name w:val="Title Char"/>
    <w:basedOn w:val="DefaultParagraphFont"/>
    <w:link w:val="Title"/>
    <w:uiPriority w:val="10"/>
    <w:rsid w:val="00B219BC"/>
    <w:rPr>
      <w:rFonts w:ascii="Calibri" w:eastAsia="Calibri" w:hAnsi="Calibri" w:cs="Calibri"/>
      <w:b/>
      <w:color w:val="000000"/>
      <w:sz w:val="72"/>
      <w:szCs w:val="72"/>
      <w:lang w:eastAsia="ja-JP" w:bidi="en-US"/>
    </w:rPr>
  </w:style>
  <w:style w:type="table" w:customStyle="1" w:styleId="TableGrid">
    <w:name w:val="TableGrid"/>
    <w:rsid w:val="00B219BC"/>
    <w:pPr>
      <w:spacing w:after="5" w:line="250" w:lineRule="auto"/>
      <w:ind w:left="154" w:right="177" w:hanging="10"/>
      <w:jc w:val="both"/>
    </w:pPr>
    <w:rPr>
      <w:rFonts w:ascii="Calibri" w:eastAsia="Calibri" w:hAnsi="Calibri" w:cs="Calibri"/>
      <w:sz w:val="24"/>
      <w:szCs w:val="24"/>
      <w:lang w:eastAsia="ja-JP"/>
    </w:rPr>
    <w:tblPr>
      <w:tblCellMar>
        <w:top w:w="0" w:type="dxa"/>
        <w:left w:w="0" w:type="dxa"/>
        <w:bottom w:w="0" w:type="dxa"/>
        <w:right w:w="0" w:type="dxa"/>
      </w:tblCellMar>
    </w:tblPr>
  </w:style>
  <w:style w:type="character" w:customStyle="1" w:styleId="apple-converted-space">
    <w:name w:val="apple-converted-space"/>
    <w:basedOn w:val="DefaultParagraphFont"/>
    <w:rsid w:val="00B219BC"/>
  </w:style>
  <w:style w:type="character" w:styleId="Hyperlink">
    <w:name w:val="Hyperlink"/>
    <w:basedOn w:val="DefaultParagraphFont"/>
    <w:uiPriority w:val="99"/>
    <w:unhideWhenUsed/>
    <w:rsid w:val="00B219BC"/>
    <w:rPr>
      <w:color w:val="0563C1" w:themeColor="hyperlink"/>
      <w:u w:val="single"/>
    </w:rPr>
  </w:style>
  <w:style w:type="character" w:styleId="UnresolvedMention">
    <w:name w:val="Unresolved Mention"/>
    <w:basedOn w:val="DefaultParagraphFont"/>
    <w:uiPriority w:val="99"/>
    <w:semiHidden/>
    <w:unhideWhenUsed/>
    <w:rsid w:val="00B219BC"/>
    <w:rPr>
      <w:color w:val="605E5C"/>
      <w:shd w:val="clear" w:color="auto" w:fill="E1DFDD"/>
    </w:rPr>
  </w:style>
  <w:style w:type="paragraph" w:styleId="ListParagraph">
    <w:name w:val="List Paragraph"/>
    <w:basedOn w:val="Normal"/>
    <w:uiPriority w:val="34"/>
    <w:qFormat/>
    <w:rsid w:val="00B219BC"/>
    <w:pPr>
      <w:spacing w:after="5" w:line="250" w:lineRule="auto"/>
      <w:ind w:left="720" w:right="177" w:hanging="10"/>
      <w:contextualSpacing/>
      <w:jc w:val="both"/>
    </w:pPr>
    <w:rPr>
      <w:rFonts w:ascii="Calibri" w:eastAsia="Calibri" w:hAnsi="Calibri" w:cs="Calibri"/>
      <w:color w:val="000000"/>
      <w:sz w:val="24"/>
      <w:szCs w:val="24"/>
      <w:lang w:eastAsia="ja-JP" w:bidi="en-US"/>
    </w:rPr>
  </w:style>
  <w:style w:type="table" w:styleId="TableGrid0">
    <w:name w:val="Table Grid"/>
    <w:basedOn w:val="TableNormal"/>
    <w:uiPriority w:val="39"/>
    <w:rsid w:val="00B219BC"/>
    <w:pPr>
      <w:spacing w:after="5" w:line="250" w:lineRule="auto"/>
      <w:ind w:left="154" w:right="177" w:hanging="10"/>
      <w:jc w:val="both"/>
    </w:pPr>
    <w:rPr>
      <w:rFonts w:ascii="Calibri" w:eastAsia="Calibri" w:hAnsi="Calibri" w:cs="Calibr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219BC"/>
    <w:pPr>
      <w:spacing w:before="480" w:line="276" w:lineRule="auto"/>
      <w:ind w:left="0" w:right="0" w:firstLine="0"/>
      <w:jc w:val="left"/>
      <w:outlineLvl w:val="9"/>
    </w:pPr>
    <w:rPr>
      <w:rFonts w:asciiTheme="majorHAnsi" w:eastAsiaTheme="majorEastAsia" w:hAnsiTheme="majorHAnsi" w:cstheme="majorBidi"/>
      <w:bCs/>
      <w:color w:val="2F5496" w:themeColor="accent1" w:themeShade="BF"/>
      <w:sz w:val="28"/>
      <w:szCs w:val="28"/>
    </w:rPr>
  </w:style>
  <w:style w:type="paragraph" w:styleId="TOC1">
    <w:name w:val="toc 1"/>
    <w:basedOn w:val="Normal"/>
    <w:next w:val="Normal"/>
    <w:autoRedefine/>
    <w:uiPriority w:val="39"/>
    <w:unhideWhenUsed/>
    <w:rsid w:val="00B219BC"/>
    <w:pPr>
      <w:spacing w:before="120" w:after="120" w:line="250" w:lineRule="auto"/>
      <w:ind w:right="177" w:hanging="10"/>
    </w:pPr>
    <w:rPr>
      <w:rFonts w:eastAsia="Calibri" w:cstheme="minorHAnsi"/>
      <w:b/>
      <w:bCs/>
      <w:caps/>
      <w:color w:val="000000"/>
      <w:sz w:val="20"/>
      <w:szCs w:val="20"/>
      <w:lang w:eastAsia="ja-JP" w:bidi="en-US"/>
    </w:rPr>
  </w:style>
  <w:style w:type="paragraph" w:styleId="TOC3">
    <w:name w:val="toc 3"/>
    <w:basedOn w:val="Normal"/>
    <w:next w:val="Normal"/>
    <w:autoRedefine/>
    <w:uiPriority w:val="39"/>
    <w:unhideWhenUsed/>
    <w:rsid w:val="00B219BC"/>
    <w:pPr>
      <w:spacing w:after="0" w:line="250" w:lineRule="auto"/>
      <w:ind w:left="480" w:right="177" w:hanging="10"/>
    </w:pPr>
    <w:rPr>
      <w:rFonts w:eastAsia="Calibri" w:cstheme="minorHAnsi"/>
      <w:i/>
      <w:iCs/>
      <w:color w:val="000000"/>
      <w:sz w:val="20"/>
      <w:szCs w:val="20"/>
      <w:lang w:eastAsia="ja-JP" w:bidi="en-US"/>
    </w:rPr>
  </w:style>
  <w:style w:type="paragraph" w:styleId="TOC2">
    <w:name w:val="toc 2"/>
    <w:basedOn w:val="Normal"/>
    <w:next w:val="Normal"/>
    <w:autoRedefine/>
    <w:uiPriority w:val="39"/>
    <w:unhideWhenUsed/>
    <w:rsid w:val="00B219BC"/>
    <w:pPr>
      <w:spacing w:after="0" w:line="250" w:lineRule="auto"/>
      <w:ind w:left="240" w:right="177" w:hanging="10"/>
    </w:pPr>
    <w:rPr>
      <w:rFonts w:eastAsia="Calibri" w:cstheme="minorHAnsi"/>
      <w:smallCaps/>
      <w:color w:val="000000"/>
      <w:sz w:val="20"/>
      <w:szCs w:val="20"/>
      <w:lang w:eastAsia="ja-JP" w:bidi="en-US"/>
    </w:rPr>
  </w:style>
  <w:style w:type="paragraph" w:styleId="TOC4">
    <w:name w:val="toc 4"/>
    <w:basedOn w:val="Normal"/>
    <w:next w:val="Normal"/>
    <w:autoRedefine/>
    <w:uiPriority w:val="39"/>
    <w:semiHidden/>
    <w:unhideWhenUsed/>
    <w:rsid w:val="00B219BC"/>
    <w:pPr>
      <w:spacing w:after="0" w:line="250" w:lineRule="auto"/>
      <w:ind w:left="720" w:right="177" w:hanging="10"/>
    </w:pPr>
    <w:rPr>
      <w:rFonts w:eastAsia="Calibri" w:cstheme="minorHAnsi"/>
      <w:color w:val="000000"/>
      <w:sz w:val="18"/>
      <w:szCs w:val="18"/>
      <w:lang w:eastAsia="ja-JP" w:bidi="en-US"/>
    </w:rPr>
  </w:style>
  <w:style w:type="paragraph" w:styleId="TOC5">
    <w:name w:val="toc 5"/>
    <w:basedOn w:val="Normal"/>
    <w:next w:val="Normal"/>
    <w:autoRedefine/>
    <w:uiPriority w:val="39"/>
    <w:semiHidden/>
    <w:unhideWhenUsed/>
    <w:rsid w:val="00B219BC"/>
    <w:pPr>
      <w:spacing w:after="0" w:line="250" w:lineRule="auto"/>
      <w:ind w:left="960" w:right="177" w:hanging="10"/>
    </w:pPr>
    <w:rPr>
      <w:rFonts w:eastAsia="Calibri" w:cstheme="minorHAnsi"/>
      <w:color w:val="000000"/>
      <w:sz w:val="18"/>
      <w:szCs w:val="18"/>
      <w:lang w:eastAsia="ja-JP" w:bidi="en-US"/>
    </w:rPr>
  </w:style>
  <w:style w:type="paragraph" w:styleId="TOC6">
    <w:name w:val="toc 6"/>
    <w:basedOn w:val="Normal"/>
    <w:next w:val="Normal"/>
    <w:autoRedefine/>
    <w:uiPriority w:val="39"/>
    <w:semiHidden/>
    <w:unhideWhenUsed/>
    <w:rsid w:val="00B219BC"/>
    <w:pPr>
      <w:spacing w:after="0" w:line="250" w:lineRule="auto"/>
      <w:ind w:left="1200" w:right="177" w:hanging="10"/>
    </w:pPr>
    <w:rPr>
      <w:rFonts w:eastAsia="Calibri" w:cstheme="minorHAnsi"/>
      <w:color w:val="000000"/>
      <w:sz w:val="18"/>
      <w:szCs w:val="18"/>
      <w:lang w:eastAsia="ja-JP" w:bidi="en-US"/>
    </w:rPr>
  </w:style>
  <w:style w:type="paragraph" w:styleId="TOC7">
    <w:name w:val="toc 7"/>
    <w:basedOn w:val="Normal"/>
    <w:next w:val="Normal"/>
    <w:autoRedefine/>
    <w:uiPriority w:val="39"/>
    <w:semiHidden/>
    <w:unhideWhenUsed/>
    <w:rsid w:val="00B219BC"/>
    <w:pPr>
      <w:spacing w:after="0" w:line="250" w:lineRule="auto"/>
      <w:ind w:left="1440" w:right="177" w:hanging="10"/>
    </w:pPr>
    <w:rPr>
      <w:rFonts w:eastAsia="Calibri" w:cstheme="minorHAnsi"/>
      <w:color w:val="000000"/>
      <w:sz w:val="18"/>
      <w:szCs w:val="18"/>
      <w:lang w:eastAsia="ja-JP" w:bidi="en-US"/>
    </w:rPr>
  </w:style>
  <w:style w:type="paragraph" w:styleId="TOC8">
    <w:name w:val="toc 8"/>
    <w:basedOn w:val="Normal"/>
    <w:next w:val="Normal"/>
    <w:autoRedefine/>
    <w:uiPriority w:val="39"/>
    <w:semiHidden/>
    <w:unhideWhenUsed/>
    <w:rsid w:val="00B219BC"/>
    <w:pPr>
      <w:spacing w:after="0" w:line="250" w:lineRule="auto"/>
      <w:ind w:left="1680" w:right="177" w:hanging="10"/>
    </w:pPr>
    <w:rPr>
      <w:rFonts w:eastAsia="Calibri" w:cstheme="minorHAnsi"/>
      <w:color w:val="000000"/>
      <w:sz w:val="18"/>
      <w:szCs w:val="18"/>
      <w:lang w:eastAsia="ja-JP" w:bidi="en-US"/>
    </w:rPr>
  </w:style>
  <w:style w:type="paragraph" w:styleId="TOC9">
    <w:name w:val="toc 9"/>
    <w:basedOn w:val="Normal"/>
    <w:next w:val="Normal"/>
    <w:autoRedefine/>
    <w:uiPriority w:val="39"/>
    <w:semiHidden/>
    <w:unhideWhenUsed/>
    <w:rsid w:val="00B219BC"/>
    <w:pPr>
      <w:spacing w:after="0" w:line="250" w:lineRule="auto"/>
      <w:ind w:left="1920" w:right="177" w:hanging="10"/>
    </w:pPr>
    <w:rPr>
      <w:rFonts w:eastAsia="Calibri" w:cstheme="minorHAnsi"/>
      <w:color w:val="000000"/>
      <w:sz w:val="18"/>
      <w:szCs w:val="18"/>
      <w:lang w:eastAsia="ja-JP" w:bidi="en-US"/>
    </w:rPr>
  </w:style>
  <w:style w:type="paragraph" w:styleId="Subtitle">
    <w:name w:val="Subtitle"/>
    <w:basedOn w:val="Normal"/>
    <w:next w:val="Normal"/>
    <w:link w:val="SubtitleChar"/>
    <w:uiPriority w:val="11"/>
    <w:qFormat/>
    <w:rsid w:val="00B219BC"/>
    <w:pPr>
      <w:keepNext/>
      <w:keepLines/>
      <w:spacing w:before="360" w:after="80" w:line="250" w:lineRule="auto"/>
      <w:ind w:left="154" w:right="177" w:hanging="10"/>
      <w:jc w:val="both"/>
    </w:pPr>
    <w:rPr>
      <w:rFonts w:ascii="Georgia" w:eastAsia="Georgia" w:hAnsi="Georgia" w:cs="Georgia"/>
      <w:i/>
      <w:color w:val="666666"/>
      <w:sz w:val="48"/>
      <w:szCs w:val="48"/>
      <w:lang w:eastAsia="ja-JP" w:bidi="en-US"/>
    </w:rPr>
  </w:style>
  <w:style w:type="character" w:customStyle="1" w:styleId="SubtitleChar">
    <w:name w:val="Subtitle Char"/>
    <w:basedOn w:val="DefaultParagraphFont"/>
    <w:link w:val="Subtitle"/>
    <w:uiPriority w:val="11"/>
    <w:rsid w:val="00B219BC"/>
    <w:rPr>
      <w:rFonts w:ascii="Georgia" w:eastAsia="Georgia" w:hAnsi="Georgia" w:cs="Georgia"/>
      <w:i/>
      <w:color w:val="666666"/>
      <w:sz w:val="48"/>
      <w:szCs w:val="48"/>
      <w:lang w:eastAsia="ja-JP" w:bidi="en-US"/>
    </w:rPr>
  </w:style>
  <w:style w:type="paragraph" w:styleId="Header">
    <w:name w:val="header"/>
    <w:basedOn w:val="Normal"/>
    <w:link w:val="HeaderChar"/>
    <w:uiPriority w:val="99"/>
    <w:semiHidden/>
    <w:unhideWhenUsed/>
    <w:rsid w:val="00B219BC"/>
    <w:pPr>
      <w:tabs>
        <w:tab w:val="center" w:pos="4680"/>
        <w:tab w:val="right" w:pos="9360"/>
      </w:tabs>
      <w:spacing w:after="0" w:line="240" w:lineRule="auto"/>
      <w:ind w:left="154" w:right="177" w:hanging="10"/>
      <w:jc w:val="both"/>
    </w:pPr>
    <w:rPr>
      <w:rFonts w:ascii="Calibri" w:eastAsia="Calibri" w:hAnsi="Calibri" w:cs="Calibri"/>
      <w:color w:val="000000"/>
      <w:sz w:val="24"/>
      <w:szCs w:val="24"/>
      <w:lang w:eastAsia="ja-JP" w:bidi="en-US"/>
    </w:rPr>
  </w:style>
  <w:style w:type="character" w:customStyle="1" w:styleId="HeaderChar">
    <w:name w:val="Header Char"/>
    <w:basedOn w:val="DefaultParagraphFont"/>
    <w:link w:val="Header"/>
    <w:uiPriority w:val="99"/>
    <w:semiHidden/>
    <w:rsid w:val="00B219BC"/>
    <w:rPr>
      <w:rFonts w:ascii="Calibri" w:eastAsia="Calibri" w:hAnsi="Calibri" w:cs="Calibri"/>
      <w:color w:val="000000"/>
      <w:sz w:val="24"/>
      <w:szCs w:val="24"/>
      <w:lang w:eastAsia="ja-JP" w:bidi="en-US"/>
    </w:rPr>
  </w:style>
  <w:style w:type="table" w:customStyle="1" w:styleId="TableGrid1">
    <w:name w:val="TableGrid1"/>
    <w:rsid w:val="00B219BC"/>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B219BC"/>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Grid3"/>
    <w:rsid w:val="00B219BC"/>
    <w:pPr>
      <w:spacing w:after="0" w:line="240" w:lineRule="auto"/>
    </w:pPr>
    <w:rPr>
      <w:rFonts w:eastAsiaTheme="minorEastAsia"/>
    </w:rPr>
    <w:tblPr>
      <w:tblCellMar>
        <w:top w:w="0" w:type="dxa"/>
        <w:left w:w="0" w:type="dxa"/>
        <w:bottom w:w="0" w:type="dxa"/>
        <w:right w:w="0" w:type="dxa"/>
      </w:tblCellMar>
    </w:tblPr>
  </w:style>
  <w:style w:type="paragraph" w:styleId="Footer">
    <w:name w:val="footer"/>
    <w:basedOn w:val="Normal"/>
    <w:link w:val="FooterChar"/>
    <w:uiPriority w:val="99"/>
    <w:unhideWhenUsed/>
    <w:rsid w:val="00B219BC"/>
    <w:pPr>
      <w:tabs>
        <w:tab w:val="center" w:pos="4680"/>
        <w:tab w:val="right" w:pos="9360"/>
      </w:tabs>
      <w:spacing w:after="0" w:line="240" w:lineRule="auto"/>
    </w:pPr>
    <w:rPr>
      <w:rFonts w:eastAsiaTheme="minorEastAsia" w:cs="Times New Roman"/>
    </w:rPr>
  </w:style>
  <w:style w:type="character" w:customStyle="1" w:styleId="FooterChar">
    <w:name w:val="Footer Char"/>
    <w:basedOn w:val="DefaultParagraphFont"/>
    <w:link w:val="Footer"/>
    <w:uiPriority w:val="99"/>
    <w:rsid w:val="00B219BC"/>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ehartford.com/claims" TargetMode="External"/><Relationship Id="rId21" Type="http://schemas.openxmlformats.org/officeDocument/2006/relationships/image" Target="media/image7.png"/><Relationship Id="rId34" Type="http://schemas.openxmlformats.org/officeDocument/2006/relationships/hyperlink" Target="https://www.samuelmerritt.edu/coronavirus" TargetMode="External"/><Relationship Id="rId42" Type="http://schemas.openxmlformats.org/officeDocument/2006/relationships/hyperlink" Target="https://www.samuelmerritt.edu/discover/student-experience/student-affairs/disability-resource-center" TargetMode="External"/><Relationship Id="rId47" Type="http://schemas.openxmlformats.org/officeDocument/2006/relationships/image" Target="media/image8.png"/><Relationship Id="rId50" Type="http://schemas.openxmlformats.org/officeDocument/2006/relationships/hyperlink" Target="https://www.samuelmerritt.edu/ot/fieldwork-forms" TargetMode="External"/><Relationship Id="rId55" Type="http://schemas.openxmlformats.org/officeDocument/2006/relationships/image" Target="media/image10.png"/><Relationship Id="rId63"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mailto:safetyandsecurity@samuelmerritt.edu" TargetMode="External"/><Relationship Id="rId11" Type="http://schemas.openxmlformats.org/officeDocument/2006/relationships/header" Target="header1.xml"/><Relationship Id="rId24" Type="http://schemas.openxmlformats.org/officeDocument/2006/relationships/hyperlink" Target="https://www-sf.talispoint.com/htfd/external/" TargetMode="External"/><Relationship Id="rId32" Type="http://schemas.openxmlformats.org/officeDocument/2006/relationships/hyperlink" Target="https://www.samuelmerritt.edu/occupational-therapy-fieldwork-education" TargetMode="External"/><Relationship Id="rId37" Type="http://schemas.openxmlformats.org/officeDocument/2006/relationships/hyperlink" Target="https://www.samuelmerritt.edu/discover/student-experience/student-services" TargetMode="External"/><Relationship Id="rId40" Type="http://schemas.openxmlformats.org/officeDocument/2006/relationships/hyperlink" Target="https://www.samuelmerritt.edu/discover/student-experience/student-services" TargetMode="External"/><Relationship Id="rId45" Type="http://schemas.openxmlformats.org/officeDocument/2006/relationships/hyperlink" Target="https://www.samuelmerritt.edu/programs/doctor-and-master-occupational-therapy" TargetMode="External"/><Relationship Id="rId53" Type="http://schemas.openxmlformats.org/officeDocument/2006/relationships/hyperlink" Target="http://www.nbcot.org/" TargetMode="External"/><Relationship Id="rId58" Type="http://schemas.openxmlformats.org/officeDocument/2006/relationships/footer" Target="footer4.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6.xml"/><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hyperlink" Target="https://www.samuelmerritt.edu/programs/doctor-and-master-occupational-therapy" TargetMode="External"/><Relationship Id="rId27" Type="http://schemas.openxmlformats.org/officeDocument/2006/relationships/hyperlink" Target="mailto:Lossconnect@thehartford.com" TargetMode="External"/><Relationship Id="rId30" Type="http://schemas.openxmlformats.org/officeDocument/2006/relationships/hyperlink" Target="https://www.samuelmerritt.edu/occupational-therapy-fieldwork-education" TargetMode="External"/><Relationship Id="rId35" Type="http://schemas.openxmlformats.org/officeDocument/2006/relationships/hyperlink" Target="https://www.samuelmerritt.edu/coronavirus" TargetMode="External"/><Relationship Id="rId43" Type="http://schemas.openxmlformats.org/officeDocument/2006/relationships/hyperlink" Target="http://www.childwelfare.gov/" TargetMode="External"/><Relationship Id="rId48" Type="http://schemas.openxmlformats.org/officeDocument/2006/relationships/hyperlink" Target="http://www.aota.org/" TargetMode="External"/><Relationship Id="rId56" Type="http://schemas.openxmlformats.org/officeDocument/2006/relationships/header" Target="header3.xml"/><Relationship Id="rId64" Type="http://schemas.openxmlformats.org/officeDocument/2006/relationships/image" Target="media/image13.jpg"/><Relationship Id="rId8" Type="http://schemas.openxmlformats.org/officeDocument/2006/relationships/image" Target="media/image1.jpg"/><Relationship Id="rId51" Type="http://schemas.openxmlformats.org/officeDocument/2006/relationships/hyperlink" Target="https://www.samuelmerritt.edu/ot/fieldwork-form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myworkerscomp.thehartford.com/home" TargetMode="External"/><Relationship Id="rId33" Type="http://schemas.openxmlformats.org/officeDocument/2006/relationships/hyperlink" Target="https://www.samuelmerritt.edu/occupational-therapy-fieldwork-education" TargetMode="External"/><Relationship Id="rId38" Type="http://schemas.openxmlformats.org/officeDocument/2006/relationships/hyperlink" Target="https://www.samuelmerritt.edu/discover/student-experience/student-services" TargetMode="External"/><Relationship Id="rId46" Type="http://schemas.openxmlformats.org/officeDocument/2006/relationships/hyperlink" Target="https://www.samuelmerritt.edu/programs/doctor-and-master-occupational-therapy" TargetMode="External"/><Relationship Id="rId59" Type="http://schemas.openxmlformats.org/officeDocument/2006/relationships/footer" Target="footer5.xml"/><Relationship Id="rId20" Type="http://schemas.openxmlformats.org/officeDocument/2006/relationships/image" Target="media/image6.png"/><Relationship Id="rId41" Type="http://schemas.openxmlformats.org/officeDocument/2006/relationships/hyperlink" Target="https://www.samuelmerritt.edu/discover/student-experience/student-affairs/disability-resource-center" TargetMode="External"/><Relationship Id="rId54" Type="http://schemas.openxmlformats.org/officeDocument/2006/relationships/image" Target="media/image9.jpg"/><Relationship Id="rId62"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samuelmerritt.edu/programs/doctor-and-master-occupational-therapy" TargetMode="External"/><Relationship Id="rId28" Type="http://schemas.openxmlformats.org/officeDocument/2006/relationships/hyperlink" Target="mailto:safetyandsecurity@samuelmerritt.edu" TargetMode="External"/><Relationship Id="rId36" Type="http://schemas.openxmlformats.org/officeDocument/2006/relationships/hyperlink" Target="https://www.samuelmerritt.edu/discover/student-experience/student-services" TargetMode="External"/><Relationship Id="rId49" Type="http://schemas.openxmlformats.org/officeDocument/2006/relationships/hyperlink" Target="http://www.aota.org/" TargetMode="External"/><Relationship Id="rId57" Type="http://schemas.openxmlformats.org/officeDocument/2006/relationships/header" Target="header4.xml"/><Relationship Id="rId10" Type="http://schemas.openxmlformats.org/officeDocument/2006/relationships/hyperlink" Target="mailto:mbaptista@samuelmerritt.edu" TargetMode="External"/><Relationship Id="rId31" Type="http://schemas.openxmlformats.org/officeDocument/2006/relationships/hyperlink" Target="https://apps.exxat.com/public/steps/SMeritt-OT/Home" TargetMode="External"/><Relationship Id="rId44" Type="http://schemas.openxmlformats.org/officeDocument/2006/relationships/hyperlink" Target="http://www.childwelfare.gov/" TargetMode="External"/><Relationship Id="rId52" Type="http://schemas.openxmlformats.org/officeDocument/2006/relationships/hyperlink" Target="http://www.nbcot.org/" TargetMode="External"/><Relationship Id="rId60" Type="http://schemas.openxmlformats.org/officeDocument/2006/relationships/header" Target="header5.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kleine@samuelmerritt.edu" TargetMode="Externa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hyperlink" Target="https://www.samuelmerritt.edu/discover/student-experience/student-ser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B4623-98ED-45CB-8018-61FA3F0E6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17198</Words>
  <Characters>98030</Characters>
  <Application>Microsoft Office Word</Application>
  <DocSecurity>4</DocSecurity>
  <Lines>816</Lines>
  <Paragraphs>229</Paragraphs>
  <ScaleCrop>false</ScaleCrop>
  <Company>Samuel Merritt University</Company>
  <LinksUpToDate>false</LinksUpToDate>
  <CharactersWithSpaces>114999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 Baptista</dc:creator>
  <cp:keywords/>
  <dc:description/>
  <cp:lastModifiedBy>Donita Boles</cp:lastModifiedBy>
  <cp:revision>2</cp:revision>
  <dcterms:created xsi:type="dcterms:W3CDTF">2025-04-07T19:19:00Z</dcterms:created>
  <dcterms:modified xsi:type="dcterms:W3CDTF">2025-04-07T19:19:00Z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3f9de4-6963-4a1d-973a-f04fd9ba7d6b_Enabled">
    <vt:lpwstr>true</vt:lpwstr>
  </property>
  <property fmtid="{D5CDD505-2E9C-101B-9397-08002B2CF9AE}" pid="3" name="MSIP_Label_2e3f9de4-6963-4a1d-973a-f04fd9ba7d6b_SetDate">
    <vt:lpwstr>2025-04-07T19:19:04Z</vt:lpwstr>
  </property>
  <property fmtid="{D5CDD505-2E9C-101B-9397-08002B2CF9AE}" pid="4" name="MSIP_Label_2e3f9de4-6963-4a1d-973a-f04fd9ba7d6b_Method">
    <vt:lpwstr>Standard</vt:lpwstr>
  </property>
  <property fmtid="{D5CDD505-2E9C-101B-9397-08002B2CF9AE}" pid="5" name="MSIP_Label_2e3f9de4-6963-4a1d-973a-f04fd9ba7d6b_Name">
    <vt:lpwstr>SMU - Internal Data</vt:lpwstr>
  </property>
  <property fmtid="{D5CDD505-2E9C-101B-9397-08002B2CF9AE}" pid="6" name="MSIP_Label_2e3f9de4-6963-4a1d-973a-f04fd9ba7d6b_SiteId">
    <vt:lpwstr>284028c3-fc2c-4fb4-8aaf-3c3174d2edbc</vt:lpwstr>
  </property>
  <property fmtid="{D5CDD505-2E9C-101B-9397-08002B2CF9AE}" pid="7" name="MSIP_Label_2e3f9de4-6963-4a1d-973a-f04fd9ba7d6b_ActionId">
    <vt:lpwstr>fb9dfa2d-b06f-4d4a-a77a-57009c8c9707</vt:lpwstr>
  </property>
  <property fmtid="{D5CDD505-2E9C-101B-9397-08002B2CF9AE}" pid="8" name="MSIP_Label_2e3f9de4-6963-4a1d-973a-f04fd9ba7d6b_ContentBits">
    <vt:lpwstr>2</vt:lpwstr>
  </property>
  <property fmtid="{D5CDD505-2E9C-101B-9397-08002B2CF9AE}" pid="9" name="MSIP_Label_2e3f9de4-6963-4a1d-973a-f04fd9ba7d6b_Tag">
    <vt:lpwstr>50, 3, 0, 1</vt:lpwstr>
  </property>
</Properties>
</file>